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96" w:rsidRPr="00DF02CE" w:rsidRDefault="00A94696" w:rsidP="00A94696">
      <w:pPr>
        <w:spacing w:before="100" w:beforeAutospacing="1" w:after="100" w:afterAutospacing="1" w:line="240" w:lineRule="auto"/>
        <w:rPr>
          <w:rFonts w:ascii="Book Antiqua" w:eastAsia="Times New Roman" w:hAnsi="Book Antiqua" w:cs="Tahoma"/>
          <w:i/>
          <w:iCs/>
          <w:color w:val="000000" w:themeColor="text1"/>
          <w:sz w:val="28"/>
          <w:szCs w:val="28"/>
        </w:rPr>
      </w:pPr>
      <w:r w:rsidRPr="00DF02CE">
        <w:rPr>
          <w:rFonts w:ascii="Book Antiqua" w:hAnsi="Book Antiqua" w:cs="Tahoma"/>
          <w:color w:val="000000" w:themeColor="text1"/>
          <w:sz w:val="28"/>
          <w:szCs w:val="28"/>
          <w:shd w:val="clear" w:color="auto" w:fill="FFFFFF"/>
        </w:rPr>
        <w:t>/В Римско-католической церкви, согласно </w:t>
      </w:r>
      <w:hyperlink r:id="rId5" w:tooltip="Священное Предание" w:history="1">
        <w:r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  <w:shd w:val="clear" w:color="auto" w:fill="FFFFFF"/>
          </w:rPr>
          <w:t>церковному преданию</w:t>
        </w:r>
      </w:hyperlink>
      <w:r w:rsidRPr="00DF02CE">
        <w:rPr>
          <w:rFonts w:ascii="Book Antiqua" w:hAnsi="Book Antiqua" w:cs="Tahoma"/>
          <w:color w:val="000000" w:themeColor="text1"/>
          <w:sz w:val="28"/>
          <w:szCs w:val="28"/>
          <w:shd w:val="clear" w:color="auto" w:fill="FFFFFF"/>
        </w:rPr>
        <w:t>, считается, что апостол Пётр был основателем </w:t>
      </w:r>
      <w:hyperlink r:id="rId6" w:tooltip="Католическая церковь" w:history="1">
        <w:r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  <w:shd w:val="clear" w:color="auto" w:fill="FFFFFF"/>
          </w:rPr>
          <w:t>Римской церкви</w:t>
        </w:r>
      </w:hyperlink>
      <w:r w:rsidRPr="00DF02CE">
        <w:rPr>
          <w:rFonts w:ascii="Book Antiqua" w:hAnsi="Book Antiqua" w:cs="Tahoma"/>
          <w:color w:val="000000" w:themeColor="text1"/>
          <w:sz w:val="28"/>
          <w:szCs w:val="28"/>
          <w:shd w:val="clear" w:color="auto" w:fill="FFFFFF"/>
        </w:rPr>
        <w:t> (где почитают его как первого </w:t>
      </w:r>
      <w:hyperlink r:id="rId7" w:tooltip="Папа римский" w:history="1">
        <w:r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  <w:shd w:val="clear" w:color="auto" w:fill="FFFFFF"/>
          </w:rPr>
          <w:t>Папу</w:t>
        </w:r>
      </w:hyperlink>
      <w:r w:rsidRPr="00DF02CE">
        <w:rPr>
          <w:rFonts w:ascii="Book Antiqua" w:hAnsi="Book Antiqua" w:cs="Tahoma"/>
          <w:color w:val="000000" w:themeColor="text1"/>
          <w:sz w:val="28"/>
          <w:szCs w:val="28"/>
          <w:shd w:val="clear" w:color="auto" w:fill="FFFFFF"/>
        </w:rPr>
        <w:t>).</w:t>
      </w:r>
    </w:p>
    <w:p w:rsidR="00A94696" w:rsidRPr="00DF02CE" w:rsidRDefault="00E102EF" w:rsidP="00383972">
      <w:pPr>
        <w:shd w:val="clear" w:color="auto" w:fill="FFFFFF"/>
        <w:spacing w:before="100" w:beforeAutospacing="1" w:after="24" w:line="240" w:lineRule="auto"/>
        <w:rPr>
          <w:rFonts w:ascii="Book Antiqua" w:eastAsia="Times New Roman" w:hAnsi="Book Antiqua" w:cs="Tahoma"/>
          <w:color w:val="222222"/>
          <w:sz w:val="28"/>
          <w:szCs w:val="28"/>
        </w:rPr>
      </w:pPr>
      <w:r w:rsidRPr="00DF02CE">
        <w:rPr>
          <w:rFonts w:ascii="Book Antiqua" w:eastAsia="Times New Roman" w:hAnsi="Book Antiqua" w:cs="Tahoma"/>
          <w:color w:val="222222"/>
          <w:sz w:val="28"/>
          <w:szCs w:val="28"/>
        </w:rPr>
        <w:t>/</w:t>
      </w:r>
      <w:r w:rsidR="00A94696" w:rsidRPr="00DF02CE">
        <w:rPr>
          <w:rFonts w:ascii="Book Antiqua" w:eastAsia="Times New Roman" w:hAnsi="Book Antiqua" w:cs="Tahoma"/>
          <w:color w:val="222222"/>
          <w:sz w:val="28"/>
          <w:szCs w:val="28"/>
        </w:rPr>
        <w:t>Цитата: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"/>
        <w:gridCol w:w="8935"/>
      </w:tblGrid>
      <w:tr w:rsidR="00E102EF" w:rsidRPr="00DF02CE" w:rsidTr="00A94696">
        <w:tc>
          <w:tcPr>
            <w:tcW w:w="450" w:type="dxa"/>
            <w:shd w:val="clear" w:color="auto" w:fill="auto"/>
            <w:tcMar>
              <w:top w:w="15" w:type="dxa"/>
              <w:left w:w="15" w:type="dxa"/>
              <w:bottom w:w="15" w:type="dxa"/>
              <w:right w:w="150" w:type="dxa"/>
            </w:tcMar>
            <w:hideMark/>
          </w:tcPr>
          <w:p w:rsidR="00E102EF" w:rsidRPr="00DF02CE" w:rsidRDefault="00E102EF" w:rsidP="00E102EF">
            <w:pPr>
              <w:spacing w:before="100" w:beforeAutospacing="1" w:after="100" w:afterAutospacing="1" w:line="240" w:lineRule="auto"/>
              <w:rPr>
                <w:rFonts w:ascii="Book Antiqua" w:eastAsia="Times New Roman" w:hAnsi="Book Antiqua" w:cs="Tahoma"/>
                <w:color w:val="222222"/>
                <w:sz w:val="28"/>
                <w:szCs w:val="28"/>
              </w:rPr>
            </w:pPr>
          </w:p>
        </w:tc>
        <w:tc>
          <w:tcPr>
            <w:tcW w:w="8935" w:type="dxa"/>
            <w:shd w:val="clear" w:color="auto" w:fill="auto"/>
            <w:vAlign w:val="center"/>
            <w:hideMark/>
          </w:tcPr>
          <w:p w:rsidR="00A94696" w:rsidRPr="00DF02CE" w:rsidRDefault="00E102EF" w:rsidP="00A94696">
            <w:pPr>
              <w:spacing w:before="100" w:beforeAutospacing="1" w:after="100" w:afterAutospacing="1" w:line="240" w:lineRule="auto"/>
              <w:rPr>
                <w:rFonts w:ascii="Book Antiqua" w:eastAsia="Times New Roman" w:hAnsi="Book Antiqua" w:cs="Tahoma"/>
                <w:iCs/>
                <w:color w:val="222222"/>
                <w:sz w:val="28"/>
                <w:szCs w:val="28"/>
              </w:rPr>
            </w:pPr>
            <w:r w:rsidRPr="00DF02CE">
              <w:rPr>
                <w:rFonts w:ascii="Book Antiqua" w:eastAsia="Times New Roman" w:hAnsi="Book Antiqua" w:cs="Tahoma"/>
                <w:iCs/>
                <w:color w:val="222222"/>
                <w:sz w:val="28"/>
                <w:szCs w:val="28"/>
              </w:rPr>
              <w:t xml:space="preserve">Диалог с Римско-Католической Церковью строился и должен строиться в будущем с учётом того основополагающего факта, что она является Церковью, в которой сохраняется апостольское преемство рукоположений. В то же время, представляется необходимым принимать во внимание характер развития </w:t>
            </w:r>
            <w:proofErr w:type="spellStart"/>
            <w:r w:rsidRPr="00DF02CE">
              <w:rPr>
                <w:rFonts w:ascii="Book Antiqua" w:eastAsia="Times New Roman" w:hAnsi="Book Antiqua" w:cs="Tahoma"/>
                <w:iCs/>
                <w:color w:val="222222"/>
                <w:sz w:val="28"/>
                <w:szCs w:val="28"/>
              </w:rPr>
              <w:t>вероучительных</w:t>
            </w:r>
            <w:proofErr w:type="spellEnd"/>
            <w:r w:rsidRPr="00DF02CE">
              <w:rPr>
                <w:rFonts w:ascii="Book Antiqua" w:eastAsia="Times New Roman" w:hAnsi="Book Antiqua" w:cs="Tahoma"/>
                <w:iCs/>
                <w:color w:val="222222"/>
                <w:sz w:val="28"/>
                <w:szCs w:val="28"/>
              </w:rPr>
              <w:t xml:space="preserve"> </w:t>
            </w:r>
            <w:r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t>основ и </w:t>
            </w:r>
            <w:proofErr w:type="spellStart"/>
            <w:r w:rsidR="00C52C8D"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fldChar w:fldCharType="begin"/>
            </w:r>
            <w:r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instrText xml:space="preserve"> HYPERLINK "https://ru.wikipedia.org/wiki/%D0%AD%D1%82%D0%BE%D1%81" \o "Этос" </w:instrText>
            </w:r>
            <w:r w:rsidR="00C52C8D"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fldChar w:fldCharType="separate"/>
            </w:r>
            <w:r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t>этоса</w:t>
            </w:r>
            <w:proofErr w:type="spellEnd"/>
            <w:r w:rsidR="00C52C8D"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fldChar w:fldCharType="end"/>
            </w:r>
            <w:r w:rsidRPr="00DF02CE">
              <w:rPr>
                <w:rFonts w:ascii="Book Antiqua" w:eastAsia="Times New Roman" w:hAnsi="Book Antiqua" w:cs="Tahoma"/>
                <w:iCs/>
                <w:sz w:val="28"/>
                <w:szCs w:val="28"/>
              </w:rPr>
              <w:t> РКЦ</w:t>
            </w:r>
            <w:r w:rsidRPr="00DF02CE">
              <w:rPr>
                <w:rFonts w:ascii="Book Antiqua" w:eastAsia="Times New Roman" w:hAnsi="Book Antiqua" w:cs="Tahoma"/>
                <w:iCs/>
                <w:color w:val="222222"/>
                <w:sz w:val="28"/>
                <w:szCs w:val="28"/>
              </w:rPr>
              <w:t>, нередко шедшего вразрез с Преданием и духовным опытом Древней Церкви</w:t>
            </w:r>
            <w:r w:rsidR="00A94696" w:rsidRPr="00DF02CE">
              <w:rPr>
                <w:rFonts w:ascii="Book Antiqua" w:eastAsia="Times New Roman" w:hAnsi="Book Antiqua" w:cs="Tahoma"/>
                <w:iCs/>
                <w:color w:val="222222"/>
                <w:sz w:val="28"/>
                <w:szCs w:val="28"/>
              </w:rPr>
              <w:t>.</w:t>
            </w:r>
          </w:p>
          <w:p w:rsidR="00A94696" w:rsidRPr="00DF02CE" w:rsidRDefault="00A94696" w:rsidP="00A94696">
            <w:pPr>
              <w:spacing w:before="100" w:beforeAutospacing="1" w:after="100" w:afterAutospacing="1" w:line="240" w:lineRule="auto"/>
              <w:rPr>
                <w:rFonts w:ascii="Book Antiqua" w:eastAsia="Times New Roman" w:hAnsi="Book Antiqua" w:cs="Tahoma"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DF02CE">
              <w:rPr>
                <w:rFonts w:ascii="Book Antiqua" w:hAnsi="Book Antiqu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>Апо</w:t>
            </w:r>
            <w:r w:rsidRPr="00DF02CE">
              <w:rPr>
                <w:rFonts w:ascii="Tahoma" w:hAnsi="Tahom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>́</w:t>
            </w:r>
            <w:r w:rsidRPr="00DF02CE">
              <w:rPr>
                <w:rFonts w:ascii="Book Antiqua" w:hAnsi="Book Antiqu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>стольское</w:t>
            </w:r>
            <w:proofErr w:type="spellEnd"/>
            <w:proofErr w:type="gramEnd"/>
            <w:r w:rsidRPr="00DF02CE">
              <w:rPr>
                <w:rFonts w:ascii="Book Antiqua" w:hAnsi="Book Antiqu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F02CE">
              <w:rPr>
                <w:rFonts w:ascii="Book Antiqua" w:hAnsi="Book Antiqu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>прее</w:t>
            </w:r>
            <w:r w:rsidRPr="00DF02CE">
              <w:rPr>
                <w:rFonts w:ascii="Tahoma" w:hAnsi="Tahom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>́</w:t>
            </w:r>
            <w:r w:rsidRPr="00DF02CE">
              <w:rPr>
                <w:rFonts w:ascii="Book Antiqua" w:hAnsi="Book Antiqua" w:cs="Tahoma"/>
                <w:bCs/>
                <w:color w:val="000000" w:themeColor="text1"/>
                <w:sz w:val="28"/>
                <w:szCs w:val="28"/>
                <w:shd w:val="clear" w:color="auto" w:fill="FFFFFF"/>
              </w:rPr>
              <w:t>мство</w:t>
            </w:r>
            <w:proofErr w:type="spellEnd"/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— принцип </w:t>
            </w:r>
            <w:hyperlink r:id="rId8" w:tooltip="Церковное право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церковного права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в </w:t>
            </w:r>
            <w:hyperlink r:id="rId9" w:tooltip="Исторические церкви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исторических церквях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и в </w:t>
            </w:r>
            <w:hyperlink r:id="rId10" w:tooltip="Англиканская церковь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англиканстве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, в соответствии с которым </w:t>
            </w:r>
            <w:hyperlink r:id="rId11" w:tooltip="Священство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церковная иерархия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прямо и преемственно восходит, чрез непрерывную череду </w:t>
            </w:r>
            <w:hyperlink r:id="rId12" w:tooltip="Рукоположение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рукоположений</w:t>
              </w:r>
            </w:hyperlink>
            <w:r w:rsidR="00D629BC"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D629BC" w:rsidRPr="00DF02CE">
              <w:rPr>
                <w:rFonts w:ascii="Book Antiqua" w:hAnsi="Book Antiqua" w:cs="Tahoma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Рукоположе</w:t>
            </w:r>
            <w:r w:rsidR="00D629BC" w:rsidRPr="00DF02CE">
              <w:rPr>
                <w:rFonts w:ascii="Tahoma" w:hAnsi="Tahoma" w:cs="Tahoma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́</w:t>
            </w:r>
            <w:r w:rsidR="00D629BC" w:rsidRPr="00DF02CE">
              <w:rPr>
                <w:rFonts w:ascii="Book Antiqua" w:hAnsi="Book Antiqua" w:cs="Tahoma"/>
                <w:bCs/>
                <w:i/>
                <w:color w:val="000000" w:themeColor="text1"/>
                <w:sz w:val="28"/>
                <w:szCs w:val="28"/>
                <w:shd w:val="clear" w:color="auto" w:fill="FFFFFF"/>
              </w:rPr>
              <w:t>ние</w:t>
            </w:r>
            <w:proofErr w:type="spellEnd"/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 — процедура, посредством которой лицо посвящается в </w:t>
            </w:r>
            <w:hyperlink r:id="rId13" w:tooltip="Духовный сан" w:history="1">
              <w:r w:rsidR="00D629BC" w:rsidRPr="00DF02CE">
                <w:rPr>
                  <w:rStyle w:val="a3"/>
                  <w:rFonts w:ascii="Book Antiqua" w:hAnsi="Book Antiqua" w:cs="Tahoma"/>
                  <w:i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духовный сан</w:t>
              </w:r>
            </w:hyperlink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, то есть определяется как </w:t>
            </w:r>
            <w:hyperlink r:id="rId14" w:tooltip="Священнослужитель" w:history="1">
              <w:r w:rsidR="00D629BC" w:rsidRPr="00DF02CE">
                <w:rPr>
                  <w:rStyle w:val="a3"/>
                  <w:rFonts w:ascii="Book Antiqua" w:hAnsi="Book Antiqua" w:cs="Tahoma"/>
                  <w:i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священнослужитель</w:t>
              </w:r>
            </w:hyperlink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 для выполнения различных религиозных обрядов и церемоний. Процесс и церемония рукоположения в каждой религии различаются, а в некоторых, например, в </w:t>
            </w:r>
            <w:hyperlink r:id="rId15" w:tooltip="Ислам" w:history="1">
              <w:r w:rsidR="00D629BC" w:rsidRPr="00DF02CE">
                <w:rPr>
                  <w:rStyle w:val="a3"/>
                  <w:rFonts w:ascii="Book Antiqua" w:hAnsi="Book Antiqua" w:cs="Tahoma"/>
                  <w:i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исламе</w:t>
              </w:r>
            </w:hyperlink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, — отсутствуют. Того, кто находится в процессе подготовки к рукоположению или проходит процесс рукоположения, иногда называют </w:t>
            </w:r>
            <w:proofErr w:type="spellStart"/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ординантом</w:t>
            </w:r>
            <w:proofErr w:type="spellEnd"/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. </w:t>
            </w:r>
            <w:hyperlink r:id="rId16" w:tooltip="Литургия" w:history="1">
              <w:proofErr w:type="gramStart"/>
              <w:r w:rsidR="00D629BC" w:rsidRPr="00DF02CE">
                <w:rPr>
                  <w:rStyle w:val="a3"/>
                  <w:rFonts w:ascii="Book Antiqua" w:hAnsi="Book Antiqua" w:cs="Tahoma"/>
                  <w:i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Литургия</w:t>
              </w:r>
            </w:hyperlink>
            <w:r w:rsidR="00D629BC"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, используемая при рукоположении, иногда упоминается как «рукоположение».</w:t>
            </w:r>
            <w:r w:rsidRPr="00DF02CE">
              <w:rPr>
                <w:rFonts w:ascii="Book Antiqua" w:hAnsi="Book Antiqua" w:cs="Tahoma"/>
                <w:i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7" w:tooltip="Епископ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епископов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, к поставленным </w:t>
            </w:r>
            <w:hyperlink r:id="rId18" w:tooltip="Иисус Христос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Иисусом Христом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9" w:tooltip="Апостол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апостолам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 xml:space="preserve">. Важнейшим инструментом и гарантией сохранения апостольского преемства считается законность и правильность совершения епископских хиротоний как одного из внешних выражений </w:t>
            </w:r>
            <w:proofErr w:type="spellStart"/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пространственно-временно</w:t>
            </w:r>
            <w:r w:rsidRPr="00DF02CE">
              <w:rPr>
                <w:rFonts w:ascii="Tahoma" w:hAnsi="Tahoma" w:cs="Tahoma"/>
                <w:color w:val="000000" w:themeColor="text1"/>
                <w:sz w:val="28"/>
                <w:szCs w:val="28"/>
                <w:shd w:val="clear" w:color="auto" w:fill="FFFFFF"/>
              </w:rPr>
              <w:t>́</w:t>
            </w:r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го</w:t>
            </w:r>
            <w:proofErr w:type="spellEnd"/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 xml:space="preserve"> единства </w:t>
            </w:r>
            <w:hyperlink r:id="rId20" w:tooltip="Церковь (сообщество)" w:history="1">
              <w:r w:rsidRPr="00DF02CE">
                <w:rPr>
                  <w:rStyle w:val="a3"/>
                  <w:rFonts w:ascii="Book Antiqua" w:hAnsi="Book Antiqua" w:cs="Tahom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Церкви</w:t>
              </w:r>
            </w:hyperlink>
            <w:r w:rsidRPr="00DF02CE">
              <w:rPr>
                <w:rFonts w:ascii="Book Antiqua" w:hAnsi="Book Antiqua" w:cs="Tahoma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</w:tc>
      </w:tr>
    </w:tbl>
    <w:p w:rsidR="00E102EF" w:rsidRPr="00DF02CE" w:rsidRDefault="00E102EF" w:rsidP="00E102EF">
      <w:pPr>
        <w:shd w:val="clear" w:color="auto" w:fill="FFFFFF"/>
        <w:spacing w:before="100" w:beforeAutospacing="1" w:after="24" w:line="240" w:lineRule="auto"/>
        <w:rPr>
          <w:rFonts w:ascii="Book Antiqua" w:eastAsia="Times New Roman" w:hAnsi="Book Antiqua" w:cs="Tahoma"/>
          <w:sz w:val="28"/>
          <w:szCs w:val="28"/>
        </w:rPr>
      </w:pPr>
      <w:proofErr w:type="gramStart"/>
      <w:r w:rsidRPr="00DF02CE">
        <w:rPr>
          <w:rFonts w:ascii="Book Antiqua" w:hAnsi="Book Antiqua" w:cs="Tahoma"/>
          <w:sz w:val="28"/>
          <w:szCs w:val="28"/>
        </w:rPr>
        <w:t>/</w:t>
      </w:r>
      <w:r w:rsidRPr="00DF02CE">
        <w:rPr>
          <w:rFonts w:ascii="Book Antiqua" w:eastAsia="Times New Roman" w:hAnsi="Book Antiqua" w:cs="Tahoma"/>
          <w:sz w:val="28"/>
          <w:szCs w:val="28"/>
        </w:rPr>
        <w:t>Православие не принимает католическую формулировку </w:t>
      </w:r>
      <w:proofErr w:type="spellStart"/>
      <w:r w:rsidR="00C52C8D" w:rsidRPr="00DF02CE">
        <w:rPr>
          <w:rFonts w:ascii="Book Antiqua" w:hAnsi="Book Antiqua"/>
          <w:sz w:val="28"/>
          <w:szCs w:val="28"/>
        </w:rPr>
        <w:fldChar w:fldCharType="begin"/>
      </w:r>
      <w:r w:rsidR="00C52C8D" w:rsidRPr="00DF02CE">
        <w:rPr>
          <w:rFonts w:ascii="Book Antiqua" w:hAnsi="Book Antiqua"/>
          <w:sz w:val="28"/>
          <w:szCs w:val="28"/>
        </w:rPr>
        <w:instrText>HYPERLINK "https://ru.wikipedia.org/wiki/%D0%9D%D0%B8%D0%BA%D0%B5%D0%BE-%D0%9A%D0%BE%D0%BD%D1%81%D1%82%D0%B0%D0%BD%D1%82%D0%B8%D0%BD%D0%BE%D0%BF%D0%BE%D0%BB%D1%8C%D1%81%D0%BA%D0%B8%D0%B9_%D1%81%D0%B8%D0%BC%D0%B2%D0%BE%D0%BB_%D0%B2%D0%B5%D1%80%D1%8B" \o "Никео-Константинопольский символ веры"</w:instrText>
      </w:r>
      <w:r w:rsidR="00C52C8D" w:rsidRPr="00DF02CE">
        <w:rPr>
          <w:rFonts w:ascii="Book Antiqua" w:hAnsi="Book Antiqua"/>
          <w:sz w:val="28"/>
          <w:szCs w:val="28"/>
        </w:rPr>
        <w:fldChar w:fldCharType="separate"/>
      </w:r>
      <w:r w:rsidRPr="00DF02CE">
        <w:rPr>
          <w:rFonts w:ascii="Book Antiqua" w:eastAsia="Times New Roman" w:hAnsi="Book Antiqua" w:cs="Tahoma"/>
          <w:sz w:val="28"/>
          <w:szCs w:val="28"/>
        </w:rPr>
        <w:t>Никео-Константинопольского</w:t>
      </w:r>
      <w:proofErr w:type="spellEnd"/>
      <w:r w:rsidRPr="00DF02CE">
        <w:rPr>
          <w:rFonts w:ascii="Book Antiqua" w:eastAsia="Times New Roman" w:hAnsi="Book Antiqua" w:cs="Tahoma"/>
          <w:sz w:val="28"/>
          <w:szCs w:val="28"/>
        </w:rPr>
        <w:t xml:space="preserve"> символа веры</w:t>
      </w:r>
      <w:r w:rsidR="00C52C8D" w:rsidRPr="00DF02CE">
        <w:rPr>
          <w:rFonts w:ascii="Book Antiqua" w:hAnsi="Book Antiqua"/>
          <w:sz w:val="28"/>
          <w:szCs w:val="28"/>
        </w:rPr>
        <w:fldChar w:fldCharType="end"/>
      </w:r>
      <w:r w:rsidRPr="00DF02CE">
        <w:rPr>
          <w:rFonts w:ascii="Book Antiqua" w:eastAsia="Times New Roman" w:hAnsi="Book Antiqua" w:cs="Tahoma"/>
          <w:sz w:val="28"/>
          <w:szCs w:val="28"/>
        </w:rPr>
        <w:t> с </w:t>
      </w:r>
      <w:proofErr w:type="spellStart"/>
      <w:r w:rsidR="00C52C8D" w:rsidRPr="00DF02CE">
        <w:rPr>
          <w:rFonts w:ascii="Book Antiqua" w:hAnsi="Book Antiqua"/>
          <w:sz w:val="28"/>
          <w:szCs w:val="28"/>
        </w:rPr>
        <w:fldChar w:fldCharType="begin"/>
      </w:r>
      <w:r w:rsidR="00C52C8D" w:rsidRPr="00DF02CE">
        <w:rPr>
          <w:rFonts w:ascii="Book Antiqua" w:hAnsi="Book Antiqua"/>
          <w:sz w:val="28"/>
          <w:szCs w:val="28"/>
        </w:rPr>
        <w:instrText>HYPERLINK "https://ru.wikipedia.org/wiki/%D0%A4%D0%B8%D0%BB%D0%B8%D0%BE%D0%BA%D0%B2%D0%B5" \o "Филиокве"</w:instrText>
      </w:r>
      <w:r w:rsidR="00C52C8D" w:rsidRPr="00DF02CE">
        <w:rPr>
          <w:rFonts w:ascii="Book Antiqua" w:hAnsi="Book Antiqua"/>
          <w:sz w:val="28"/>
          <w:szCs w:val="28"/>
        </w:rPr>
        <w:fldChar w:fldCharType="separate"/>
      </w:r>
      <w:r w:rsidRPr="00DF02CE">
        <w:rPr>
          <w:rFonts w:ascii="Book Antiqua" w:eastAsia="Times New Roman" w:hAnsi="Book Antiqua" w:cs="Tahoma"/>
          <w:sz w:val="28"/>
          <w:szCs w:val="28"/>
        </w:rPr>
        <w:t>филиокве</w:t>
      </w:r>
      <w:proofErr w:type="spellEnd"/>
      <w:r w:rsidR="00C52C8D" w:rsidRPr="00DF02CE">
        <w:rPr>
          <w:rFonts w:ascii="Book Antiqua" w:hAnsi="Book Antiqua"/>
          <w:sz w:val="28"/>
          <w:szCs w:val="28"/>
        </w:rPr>
        <w:fldChar w:fldCharType="end"/>
      </w:r>
      <w:r w:rsidR="00AC5620" w:rsidRPr="00DF02CE">
        <w:rPr>
          <w:rFonts w:ascii="Book Antiqua" w:hAnsi="Book Antiqua" w:cs="Tahoma"/>
          <w:sz w:val="28"/>
          <w:szCs w:val="28"/>
        </w:rPr>
        <w:t xml:space="preserve"> </w:t>
      </w:r>
      <w:r w:rsidRPr="00DF02CE">
        <w:rPr>
          <w:rFonts w:ascii="Book Antiqua" w:eastAsia="Times New Roman" w:hAnsi="Book Antiqua" w:cs="Tahoma"/>
          <w:i/>
          <w:sz w:val="28"/>
          <w:szCs w:val="28"/>
        </w:rPr>
        <w:t>(</w:t>
      </w:r>
      <w:proofErr w:type="spellStart"/>
      <w:r w:rsidRPr="00DF02CE">
        <w:rPr>
          <w:rFonts w:ascii="Book Antiqua" w:hAnsi="Book Antiqua" w:cs="Tahoma"/>
          <w:bCs/>
          <w:i/>
          <w:sz w:val="28"/>
          <w:szCs w:val="28"/>
          <w:shd w:val="clear" w:color="auto" w:fill="FFFFFF"/>
        </w:rPr>
        <w:t>Филио</w:t>
      </w:r>
      <w:r w:rsidRPr="00DF02CE">
        <w:rPr>
          <w:rFonts w:ascii="Tahoma" w:hAnsi="Tahoma" w:cs="Tahoma"/>
          <w:bCs/>
          <w:i/>
          <w:sz w:val="28"/>
          <w:szCs w:val="28"/>
          <w:shd w:val="clear" w:color="auto" w:fill="FFFFFF"/>
        </w:rPr>
        <w:t>́</w:t>
      </w:r>
      <w:r w:rsidRPr="00DF02CE">
        <w:rPr>
          <w:rFonts w:ascii="Book Antiqua" w:hAnsi="Book Antiqua" w:cs="Tahoma"/>
          <w:bCs/>
          <w:i/>
          <w:sz w:val="28"/>
          <w:szCs w:val="28"/>
          <w:shd w:val="clear" w:color="auto" w:fill="FFFFFF"/>
        </w:rPr>
        <w:t>кве</w:t>
      </w:r>
      <w:proofErr w:type="spellEnd"/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 («</w:t>
      </w:r>
      <w:r w:rsidRPr="00DF02CE">
        <w:rPr>
          <w:rFonts w:ascii="Book Antiqua" w:hAnsi="Book Antiqua" w:cs="Tahoma"/>
          <w:i/>
          <w:iCs/>
          <w:sz w:val="28"/>
          <w:szCs w:val="28"/>
          <w:shd w:val="clear" w:color="auto" w:fill="FFFFFF"/>
        </w:rPr>
        <w:t>и [от] Сына</w:t>
      </w:r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») — добавление к латинскому переводу </w:t>
      </w:r>
      <w:proofErr w:type="spellStart"/>
      <w:r w:rsidR="00C52C8D" w:rsidRPr="00DF02CE">
        <w:rPr>
          <w:rFonts w:ascii="Book Antiqua" w:hAnsi="Book Antiqua" w:cs="Tahoma"/>
          <w:i/>
          <w:sz w:val="28"/>
          <w:szCs w:val="28"/>
        </w:rPr>
        <w:fldChar w:fldCharType="begin"/>
      </w:r>
      <w:r w:rsidRPr="00DF02CE">
        <w:rPr>
          <w:rFonts w:ascii="Book Antiqua" w:hAnsi="Book Antiqua" w:cs="Tahoma"/>
          <w:i/>
          <w:sz w:val="28"/>
          <w:szCs w:val="28"/>
        </w:rPr>
        <w:instrText xml:space="preserve"> HYPERLINK "https://ru.wikipedia.org/wiki/%D0%9D%D0%B8%D0%BA%D0%B5%D0%BE-%D0%A6%D0%B0%D1%80%D0%B5%D0%B3%D1%80%D0%B0%D0%B4%D1%81%D0%BA%D0%B8%D0%B9_%D1%81%D0%B8%D0%BC%D0%B2%D0%BE%D0%BB_%D0%B2%D0%B5%D1%80%D1%8B" \o "Никео-Цареградский символ веры" </w:instrText>
      </w:r>
      <w:r w:rsidR="00C52C8D" w:rsidRPr="00DF02CE">
        <w:rPr>
          <w:rFonts w:ascii="Book Antiqua" w:hAnsi="Book Antiqua" w:cs="Tahoma"/>
          <w:i/>
          <w:sz w:val="28"/>
          <w:szCs w:val="28"/>
        </w:rPr>
        <w:fldChar w:fldCharType="separate"/>
      </w:r>
      <w:r w:rsidRPr="00DF02CE">
        <w:rPr>
          <w:rStyle w:val="a3"/>
          <w:rFonts w:ascii="Book Antiqua" w:hAnsi="Book Antiqua" w:cs="Tahoma"/>
          <w:i/>
          <w:color w:val="auto"/>
          <w:sz w:val="28"/>
          <w:szCs w:val="28"/>
          <w:u w:val="none"/>
          <w:shd w:val="clear" w:color="auto" w:fill="FFFFFF"/>
        </w:rPr>
        <w:t>Никео-Константинопольского</w:t>
      </w:r>
      <w:proofErr w:type="spellEnd"/>
      <w:r w:rsidRPr="00DF02CE">
        <w:rPr>
          <w:rStyle w:val="a3"/>
          <w:rFonts w:ascii="Book Antiqua" w:hAnsi="Book Antiqua" w:cs="Tahoma"/>
          <w:i/>
          <w:color w:val="auto"/>
          <w:sz w:val="28"/>
          <w:szCs w:val="28"/>
          <w:u w:val="none"/>
          <w:shd w:val="clear" w:color="auto" w:fill="FFFFFF"/>
        </w:rPr>
        <w:t xml:space="preserve"> символа веры</w:t>
      </w:r>
      <w:r w:rsidR="00C52C8D" w:rsidRPr="00DF02CE">
        <w:rPr>
          <w:rFonts w:ascii="Book Antiqua" w:hAnsi="Book Antiqua" w:cs="Tahoma"/>
          <w:i/>
          <w:sz w:val="28"/>
          <w:szCs w:val="28"/>
        </w:rPr>
        <w:fldChar w:fldCharType="end"/>
      </w:r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, принятое Западной (</w:t>
      </w:r>
      <w:hyperlink r:id="rId21" w:tooltip="Римско-католическая церковь" w:history="1">
        <w:r w:rsidRPr="00DF02CE">
          <w:rPr>
            <w:rStyle w:val="a3"/>
            <w:rFonts w:ascii="Book Antiqua" w:hAnsi="Book Antiqua" w:cs="Tahoma"/>
            <w:i/>
            <w:color w:val="auto"/>
            <w:sz w:val="28"/>
            <w:szCs w:val="28"/>
            <w:u w:val="none"/>
            <w:shd w:val="clear" w:color="auto" w:fill="FFFFFF"/>
          </w:rPr>
          <w:t>Римской</w:t>
        </w:r>
      </w:hyperlink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) </w:t>
      </w:r>
      <w:hyperlink r:id="rId22" w:tooltip="Христианская церковь" w:history="1">
        <w:r w:rsidRPr="00DF02CE">
          <w:rPr>
            <w:rStyle w:val="a3"/>
            <w:rFonts w:ascii="Book Antiqua" w:hAnsi="Book Antiqua" w:cs="Tahoma"/>
            <w:i/>
            <w:color w:val="auto"/>
            <w:sz w:val="28"/>
            <w:szCs w:val="28"/>
            <w:u w:val="none"/>
            <w:shd w:val="clear" w:color="auto" w:fill="FFFFFF"/>
          </w:rPr>
          <w:t>церковью</w:t>
        </w:r>
      </w:hyperlink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 в XI веке в </w:t>
      </w:r>
      <w:hyperlink r:id="rId23" w:tooltip="Догмат" w:history="1">
        <w:r w:rsidRPr="00DF02CE">
          <w:rPr>
            <w:rStyle w:val="a3"/>
            <w:rFonts w:ascii="Book Antiqua" w:hAnsi="Book Antiqua" w:cs="Tahoma"/>
            <w:i/>
            <w:color w:val="auto"/>
            <w:sz w:val="28"/>
            <w:szCs w:val="28"/>
            <w:u w:val="none"/>
            <w:shd w:val="clear" w:color="auto" w:fill="FFFFFF"/>
          </w:rPr>
          <w:t>догмате</w:t>
        </w:r>
      </w:hyperlink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 о </w:t>
      </w:r>
      <w:hyperlink r:id="rId24" w:tooltip="Троица" w:history="1">
        <w:r w:rsidRPr="00DF02CE">
          <w:rPr>
            <w:rStyle w:val="a3"/>
            <w:rFonts w:ascii="Book Antiqua" w:hAnsi="Book Antiqua" w:cs="Tahoma"/>
            <w:i/>
            <w:color w:val="auto"/>
            <w:sz w:val="28"/>
            <w:szCs w:val="28"/>
            <w:u w:val="none"/>
            <w:shd w:val="clear" w:color="auto" w:fill="FFFFFF"/>
          </w:rPr>
          <w:t>Троице</w:t>
        </w:r>
      </w:hyperlink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 xml:space="preserve">: об </w:t>
      </w:r>
      <w:proofErr w:type="spellStart"/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исхождении</w:t>
      </w:r>
      <w:proofErr w:type="spellEnd"/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 </w:t>
      </w:r>
      <w:hyperlink r:id="rId25" w:tooltip="Святой Дух" w:history="1">
        <w:r w:rsidRPr="00DF02CE">
          <w:rPr>
            <w:rStyle w:val="a3"/>
            <w:rFonts w:ascii="Book Antiqua" w:hAnsi="Book Antiqua" w:cs="Tahoma"/>
            <w:i/>
            <w:color w:val="auto"/>
            <w:sz w:val="28"/>
            <w:szCs w:val="28"/>
            <w:u w:val="none"/>
            <w:shd w:val="clear" w:color="auto" w:fill="FFFFFF"/>
          </w:rPr>
          <w:t>Святого Духа</w:t>
        </w:r>
      </w:hyperlink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 не только от Бога-Отца, но «</w:t>
      </w:r>
      <w:r w:rsidRPr="00DF02CE">
        <w:rPr>
          <w:rFonts w:ascii="Book Antiqua" w:hAnsi="Book Antiqua" w:cs="Tahoma"/>
          <w:i/>
          <w:iCs/>
          <w:sz w:val="28"/>
          <w:szCs w:val="28"/>
          <w:shd w:val="clear" w:color="auto" w:fill="FFFFFF"/>
        </w:rPr>
        <w:t>от Отца и Сына</w:t>
      </w:r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»</w:t>
      </w:r>
      <w:proofErr w:type="gramEnd"/>
      <w:r w:rsidR="00C52C8D" w:rsidRPr="00DF02CE">
        <w:rPr>
          <w:rFonts w:ascii="Book Antiqua" w:hAnsi="Book Antiqua"/>
          <w:sz w:val="28"/>
          <w:szCs w:val="28"/>
        </w:rPr>
        <w:fldChar w:fldCharType="begin"/>
      </w:r>
      <w:r w:rsidR="00C52C8D" w:rsidRPr="00DF02CE">
        <w:rPr>
          <w:rFonts w:ascii="Book Antiqua" w:hAnsi="Book Antiqua"/>
          <w:sz w:val="28"/>
          <w:szCs w:val="28"/>
        </w:rPr>
        <w:instrText>HYPERLINK "https://ru.wikipedia.org/wiki/%D0%A4%D0%B8%D0%BB%D0%B8%D0%BE%D0%BA%D0%B2%D0%B5" \l "cite_note-_0fb96cef691e17d2-1"</w:instrText>
      </w:r>
      <w:r w:rsidR="00C52C8D" w:rsidRPr="00DF02CE">
        <w:rPr>
          <w:rFonts w:ascii="Book Antiqua" w:hAnsi="Book Antiqua"/>
          <w:sz w:val="28"/>
          <w:szCs w:val="28"/>
        </w:rPr>
        <w:fldChar w:fldCharType="separate"/>
      </w:r>
      <w:r w:rsidRPr="00DF02CE">
        <w:rPr>
          <w:rStyle w:val="a3"/>
          <w:rFonts w:ascii="Book Antiqua" w:hAnsi="Book Antiqua" w:cs="Tahoma"/>
          <w:i/>
          <w:color w:val="auto"/>
          <w:sz w:val="28"/>
          <w:szCs w:val="28"/>
          <w:u w:val="none"/>
          <w:shd w:val="clear" w:color="auto" w:fill="FFFFFF"/>
          <w:vertAlign w:val="superscript"/>
        </w:rPr>
        <w:t>[1]</w:t>
      </w:r>
      <w:r w:rsidR="00C52C8D" w:rsidRPr="00DF02CE">
        <w:rPr>
          <w:rFonts w:ascii="Book Antiqua" w:hAnsi="Book Antiqua"/>
          <w:sz w:val="28"/>
          <w:szCs w:val="28"/>
        </w:rPr>
        <w:fldChar w:fldCharType="end"/>
      </w:r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. Стало одним из поводов для </w:t>
      </w:r>
      <w:hyperlink r:id="rId26" w:tooltip="Раскол христианской церкви (1054)" w:history="1">
        <w:r w:rsidRPr="00DF02CE">
          <w:rPr>
            <w:rStyle w:val="a3"/>
            <w:rFonts w:ascii="Book Antiqua" w:hAnsi="Book Antiqua" w:cs="Tahoma"/>
            <w:i/>
            <w:color w:val="auto"/>
            <w:sz w:val="28"/>
            <w:szCs w:val="28"/>
            <w:u w:val="none"/>
            <w:shd w:val="clear" w:color="auto" w:fill="FFFFFF"/>
          </w:rPr>
          <w:t>разделения</w:t>
        </w:r>
      </w:hyperlink>
      <w:r w:rsidRPr="00DF02CE">
        <w:rPr>
          <w:rFonts w:ascii="Book Antiqua" w:hAnsi="Book Antiqua" w:cs="Tahoma"/>
          <w:i/>
          <w:sz w:val="28"/>
          <w:szCs w:val="28"/>
          <w:shd w:val="clear" w:color="auto" w:fill="FFFFFF"/>
        </w:rPr>
        <w:t> Вселенской Церкви</w:t>
      </w:r>
      <w:r w:rsidRPr="00DF02CE">
        <w:rPr>
          <w:rFonts w:ascii="Book Antiqua" w:eastAsia="Times New Roman" w:hAnsi="Book Antiqua" w:cs="Tahoma"/>
          <w:i/>
          <w:sz w:val="28"/>
          <w:szCs w:val="28"/>
        </w:rPr>
        <w:t>)</w:t>
      </w:r>
      <w:r w:rsidRPr="00DF02CE">
        <w:rPr>
          <w:rFonts w:ascii="Book Antiqua" w:eastAsia="Times New Roman" w:hAnsi="Book Antiqua" w:cs="Tahoma"/>
          <w:sz w:val="28"/>
          <w:szCs w:val="28"/>
        </w:rPr>
        <w:t xml:space="preserve">, где речь идёт об </w:t>
      </w:r>
      <w:proofErr w:type="spellStart"/>
      <w:r w:rsidRPr="00DF02CE">
        <w:rPr>
          <w:rFonts w:ascii="Book Antiqua" w:eastAsia="Times New Roman" w:hAnsi="Book Antiqua" w:cs="Tahoma"/>
          <w:sz w:val="28"/>
          <w:szCs w:val="28"/>
        </w:rPr>
        <w:t>исхождении</w:t>
      </w:r>
      <w:proofErr w:type="spellEnd"/>
      <w:r w:rsidRPr="00DF02CE">
        <w:rPr>
          <w:rFonts w:ascii="Book Antiqua" w:eastAsia="Times New Roman" w:hAnsi="Book Antiqua" w:cs="Tahoma"/>
          <w:sz w:val="28"/>
          <w:szCs w:val="28"/>
        </w:rPr>
        <w:t> </w:t>
      </w:r>
      <w:hyperlink r:id="rId27" w:tooltip="Святой Дух" w:history="1">
        <w:r w:rsidRPr="00DF02CE">
          <w:rPr>
            <w:rFonts w:ascii="Book Antiqua" w:eastAsia="Times New Roman" w:hAnsi="Book Antiqua" w:cs="Tahoma"/>
            <w:sz w:val="28"/>
            <w:szCs w:val="28"/>
          </w:rPr>
          <w:t>Духа Святого</w:t>
        </w:r>
      </w:hyperlink>
      <w:r w:rsidRPr="00DF02CE">
        <w:rPr>
          <w:rFonts w:ascii="Book Antiqua" w:eastAsia="Times New Roman" w:hAnsi="Book Antiqua" w:cs="Tahoma"/>
          <w:sz w:val="28"/>
          <w:szCs w:val="28"/>
        </w:rPr>
        <w:t> не только от </w:t>
      </w:r>
      <w:hyperlink r:id="rId28" w:tooltip="Бог Отец" w:history="1">
        <w:r w:rsidRPr="00DF02CE">
          <w:rPr>
            <w:rFonts w:ascii="Book Antiqua" w:eastAsia="Times New Roman" w:hAnsi="Book Antiqua" w:cs="Tahoma"/>
            <w:sz w:val="28"/>
            <w:szCs w:val="28"/>
          </w:rPr>
          <w:t>Отца</w:t>
        </w:r>
      </w:hyperlink>
      <w:r w:rsidRPr="00DF02CE">
        <w:rPr>
          <w:rFonts w:ascii="Book Antiqua" w:eastAsia="Times New Roman" w:hAnsi="Book Antiqua" w:cs="Tahoma"/>
          <w:sz w:val="28"/>
          <w:szCs w:val="28"/>
        </w:rPr>
        <w:t>, но и «от </w:t>
      </w:r>
      <w:hyperlink r:id="rId29" w:tooltip="Иисус Христос" w:history="1">
        <w:r w:rsidRPr="00DF02CE">
          <w:rPr>
            <w:rFonts w:ascii="Book Antiqua" w:eastAsia="Times New Roman" w:hAnsi="Book Antiqua" w:cs="Tahoma"/>
            <w:sz w:val="28"/>
            <w:szCs w:val="28"/>
          </w:rPr>
          <w:t>Сына</w:t>
        </w:r>
      </w:hyperlink>
      <w:r w:rsidRPr="00DF02CE">
        <w:rPr>
          <w:rFonts w:ascii="Book Antiqua" w:eastAsia="Times New Roman" w:hAnsi="Book Antiqua" w:cs="Tahoma"/>
          <w:sz w:val="28"/>
          <w:szCs w:val="28"/>
        </w:rPr>
        <w:t>».</w:t>
      </w:r>
    </w:p>
    <w:p w:rsidR="00E56F2C" w:rsidRPr="00DF02CE" w:rsidRDefault="00E56F2C" w:rsidP="00E56F2C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222222"/>
          <w:sz w:val="28"/>
          <w:szCs w:val="28"/>
        </w:rPr>
      </w:pPr>
      <w:r w:rsidRPr="00DF02CE">
        <w:rPr>
          <w:rFonts w:ascii="Book Antiqua" w:hAnsi="Book Antiqua" w:cs="Tahoma"/>
          <w:sz w:val="28"/>
          <w:szCs w:val="28"/>
        </w:rPr>
        <w:t>/</w:t>
      </w:r>
      <w:r w:rsidRPr="00DF02CE">
        <w:rPr>
          <w:rFonts w:ascii="Book Antiqua" w:hAnsi="Book Antiqua" w:cs="Tahoma"/>
          <w:color w:val="222222"/>
          <w:sz w:val="28"/>
          <w:szCs w:val="28"/>
        </w:rPr>
        <w:t>Православие исповедует два различных образа бытия Святой Троицы: бытие</w:t>
      </w:r>
      <w:proofErr w:type="gramStart"/>
      <w:r w:rsidRPr="00DF02CE">
        <w:rPr>
          <w:rFonts w:ascii="Book Antiqua" w:hAnsi="Book Antiqua" w:cs="Tahoma"/>
          <w:color w:val="222222"/>
          <w:sz w:val="28"/>
          <w:szCs w:val="28"/>
        </w:rPr>
        <w:t xml:space="preserve"> Т</w:t>
      </w:r>
      <w:proofErr w:type="gramEnd"/>
      <w:r w:rsidRPr="00DF02CE">
        <w:rPr>
          <w:rFonts w:ascii="Book Antiqua" w:hAnsi="Book Antiqua" w:cs="Tahoma"/>
          <w:color w:val="222222"/>
          <w:sz w:val="28"/>
          <w:szCs w:val="28"/>
        </w:rPr>
        <w:t xml:space="preserve">рех Лиц в Сущности и </w:t>
      </w:r>
      <w:r w:rsidRPr="00DF02CE">
        <w:rPr>
          <w:rFonts w:ascii="Book Antiqua" w:hAnsi="Book Antiqua" w:cs="Tahoma"/>
          <w:sz w:val="28"/>
          <w:szCs w:val="28"/>
        </w:rPr>
        <w:t xml:space="preserve">Их проявление в энергии. </w:t>
      </w:r>
      <w:proofErr w:type="spellStart"/>
      <w:r w:rsidRPr="00DF02CE">
        <w:rPr>
          <w:rFonts w:ascii="Book Antiqua" w:hAnsi="Book Antiqua" w:cs="Tahoma"/>
          <w:sz w:val="28"/>
          <w:szCs w:val="28"/>
        </w:rPr>
        <w:lastRenderedPageBreak/>
        <w:t>Римо-католики</w:t>
      </w:r>
      <w:proofErr w:type="spellEnd"/>
      <w:r w:rsidRPr="00DF02CE">
        <w:rPr>
          <w:rFonts w:ascii="Book Antiqua" w:hAnsi="Book Antiqua" w:cs="Tahoma"/>
          <w:sz w:val="28"/>
          <w:szCs w:val="28"/>
        </w:rPr>
        <w:t xml:space="preserve">, считают энергию Троицы </w:t>
      </w:r>
      <w:proofErr w:type="spellStart"/>
      <w:r w:rsidRPr="00DF02CE">
        <w:rPr>
          <w:rFonts w:ascii="Book Antiqua" w:hAnsi="Book Antiqua" w:cs="Tahoma"/>
          <w:sz w:val="28"/>
          <w:szCs w:val="28"/>
        </w:rPr>
        <w:t>тварной</w:t>
      </w:r>
      <w:proofErr w:type="spellEnd"/>
      <w:r w:rsidRPr="00DF02CE">
        <w:rPr>
          <w:rFonts w:ascii="Book Antiqua" w:hAnsi="Book Antiqua" w:cs="Tahoma"/>
          <w:sz w:val="28"/>
          <w:szCs w:val="28"/>
        </w:rPr>
        <w:t>: </w:t>
      </w:r>
      <w:hyperlink r:id="rId30" w:tooltip="Неопалимая Купина" w:history="1">
        <w:r w:rsidRPr="00DF02CE">
          <w:rPr>
            <w:rStyle w:val="a3"/>
            <w:rFonts w:ascii="Book Antiqua" w:hAnsi="Book Antiqua" w:cs="Tahoma"/>
            <w:color w:val="auto"/>
            <w:sz w:val="28"/>
            <w:szCs w:val="28"/>
            <w:u w:val="none"/>
          </w:rPr>
          <w:t>купина</w:t>
        </w:r>
      </w:hyperlink>
      <w:r w:rsidRPr="00DF02CE">
        <w:rPr>
          <w:rFonts w:ascii="Book Antiqua" w:hAnsi="Book Antiqua" w:cs="Tahoma"/>
          <w:sz w:val="28"/>
          <w:szCs w:val="28"/>
        </w:rPr>
        <w:t>, </w:t>
      </w:r>
      <w:hyperlink r:id="rId31" w:tooltip="Преображение Господне" w:history="1">
        <w:r w:rsidRPr="00DF02CE">
          <w:rPr>
            <w:rStyle w:val="a3"/>
            <w:rFonts w:ascii="Book Antiqua" w:hAnsi="Book Antiqua" w:cs="Tahoma"/>
            <w:color w:val="auto"/>
            <w:sz w:val="28"/>
            <w:szCs w:val="28"/>
            <w:u w:val="none"/>
          </w:rPr>
          <w:t>слава, свет</w:t>
        </w:r>
      </w:hyperlink>
      <w:r w:rsidRPr="00DF02CE">
        <w:rPr>
          <w:rFonts w:ascii="Book Antiqua" w:hAnsi="Book Antiqua" w:cs="Tahoma"/>
          <w:sz w:val="28"/>
          <w:szCs w:val="28"/>
        </w:rPr>
        <w:t> и огненные языки </w:t>
      </w:r>
      <w:hyperlink r:id="rId32" w:tooltip="Пятидесятница" w:history="1">
        <w:r w:rsidRPr="00DF02CE">
          <w:rPr>
            <w:rStyle w:val="a3"/>
            <w:rFonts w:ascii="Book Antiqua" w:hAnsi="Book Antiqua" w:cs="Tahoma"/>
            <w:color w:val="auto"/>
            <w:sz w:val="28"/>
            <w:szCs w:val="28"/>
            <w:u w:val="none"/>
          </w:rPr>
          <w:t>Пятидесятницы</w:t>
        </w:r>
      </w:hyperlink>
      <w:r w:rsidRPr="00DF02CE">
        <w:rPr>
          <w:rFonts w:ascii="Book Antiqua" w:hAnsi="Book Antiqua" w:cs="Tahoma"/>
          <w:sz w:val="28"/>
          <w:szCs w:val="28"/>
        </w:rPr>
        <w:t xml:space="preserve"> полагаются ими </w:t>
      </w:r>
      <w:proofErr w:type="spellStart"/>
      <w:r w:rsidRPr="00DF02CE">
        <w:rPr>
          <w:rFonts w:ascii="Book Antiqua" w:hAnsi="Book Antiqua" w:cs="Tahoma"/>
          <w:sz w:val="28"/>
          <w:szCs w:val="28"/>
        </w:rPr>
        <w:t>тварными</w:t>
      </w:r>
      <w:proofErr w:type="spellEnd"/>
      <w:r w:rsidRPr="00DF02CE">
        <w:rPr>
          <w:rFonts w:ascii="Book Antiqua" w:hAnsi="Book Antiqua" w:cs="Tahoma"/>
          <w:sz w:val="28"/>
          <w:szCs w:val="28"/>
        </w:rPr>
        <w:t xml:space="preserve"> символами, которые, однажды зародившись, затем перестают существовать</w:t>
      </w:r>
      <w:r w:rsidRPr="00DF02CE">
        <w:rPr>
          <w:rFonts w:ascii="Book Antiqua" w:hAnsi="Book Antiqua" w:cs="Tahoma"/>
          <w:color w:val="222222"/>
          <w:sz w:val="28"/>
          <w:szCs w:val="28"/>
        </w:rPr>
        <w:t>.</w:t>
      </w:r>
    </w:p>
    <w:p w:rsidR="00D27AEB" w:rsidRPr="00DF02CE" w:rsidRDefault="00383972" w:rsidP="00383972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222222"/>
          <w:sz w:val="28"/>
          <w:szCs w:val="28"/>
        </w:rPr>
      </w:pPr>
      <w:r w:rsidRPr="00DF02CE">
        <w:rPr>
          <w:rFonts w:ascii="Book Antiqua" w:hAnsi="Book Antiqua" w:cs="Tahoma"/>
          <w:color w:val="222222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>Западная Церковь считает благодать следствием Божественной Причины, подобным акту творения, в то время как Восточная — непосредственным Божественным действием (греч</w:t>
      </w:r>
      <w:proofErr w:type="gramStart"/>
      <w:r w:rsidR="00E56F2C" w:rsidRPr="00DF02CE">
        <w:rPr>
          <w:rFonts w:ascii="Book Antiqua" w:hAnsi="Book Antiqua" w:cs="Tahoma"/>
          <w:color w:val="222222"/>
          <w:sz w:val="28"/>
          <w:szCs w:val="28"/>
        </w:rPr>
        <w:t>.</w:t>
      </w:r>
      <w:proofErr w:type="gramEnd"/>
      <w:r w:rsidR="00E56F2C" w:rsidRPr="00DF02CE">
        <w:rPr>
          <w:rFonts w:ascii="Book Antiqua" w:hAnsi="Book Antiqua" w:cs="Tahoma"/>
          <w:color w:val="222222"/>
          <w:sz w:val="28"/>
          <w:szCs w:val="28"/>
        </w:rPr>
        <w:t xml:space="preserve"> «</w:t>
      </w:r>
      <w:proofErr w:type="gramStart"/>
      <w:r w:rsidR="00E56F2C" w:rsidRPr="00DF02CE">
        <w:rPr>
          <w:rFonts w:ascii="Book Antiqua" w:hAnsi="Book Antiqua" w:cs="Tahoma"/>
          <w:color w:val="222222"/>
          <w:sz w:val="28"/>
          <w:szCs w:val="28"/>
        </w:rPr>
        <w:t>э</w:t>
      </w:r>
      <w:proofErr w:type="gramEnd"/>
      <w:r w:rsidR="00E56F2C" w:rsidRPr="00DF02CE">
        <w:rPr>
          <w:rFonts w:ascii="Book Antiqua" w:hAnsi="Book Antiqua" w:cs="Tahoma"/>
          <w:color w:val="222222"/>
          <w:sz w:val="28"/>
          <w:szCs w:val="28"/>
        </w:rPr>
        <w:t>нергией»).</w:t>
      </w:r>
    </w:p>
    <w:p w:rsidR="00E56F2C" w:rsidRPr="00DF02CE" w:rsidRDefault="00383972" w:rsidP="00383972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222222"/>
          <w:sz w:val="28"/>
          <w:szCs w:val="28"/>
        </w:rPr>
      </w:pPr>
      <w:r w:rsidRPr="00DF02CE">
        <w:rPr>
          <w:rFonts w:ascii="Book Antiqua" w:hAnsi="Book Antiqua" w:cs="Tahoma"/>
          <w:color w:val="222222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>Святой Дух в католицизме может трактоваться (не догматически) как любовь (связь) между Отцом и Сыном, между Богом и людьми, в то время как в Православии любовь есть общее действие (энергия) всех</w:t>
      </w:r>
      <w:proofErr w:type="gramStart"/>
      <w:r w:rsidR="00E56F2C" w:rsidRPr="00DF02CE">
        <w:rPr>
          <w:rFonts w:ascii="Book Antiqua" w:hAnsi="Book Antiqua" w:cs="Tahoma"/>
          <w:color w:val="222222"/>
          <w:sz w:val="28"/>
          <w:szCs w:val="28"/>
        </w:rPr>
        <w:t xml:space="preserve"> Т</w:t>
      </w:r>
      <w:proofErr w:type="gramEnd"/>
      <w:r w:rsidR="00E56F2C" w:rsidRPr="00DF02CE">
        <w:rPr>
          <w:rFonts w:ascii="Book Antiqua" w:hAnsi="Book Antiqua" w:cs="Tahoma"/>
          <w:color w:val="222222"/>
          <w:sz w:val="28"/>
          <w:szCs w:val="28"/>
        </w:rPr>
        <w:t>рех Лиц Святой Троицы, поэтому Святой Дух терял бы ипостасный облик при Его отождествлении с любовью.</w:t>
      </w:r>
    </w:p>
    <w:p w:rsidR="002938E5" w:rsidRPr="00DF02CE" w:rsidRDefault="00383972" w:rsidP="002938E5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222222"/>
          <w:sz w:val="28"/>
          <w:szCs w:val="28"/>
        </w:rPr>
      </w:pPr>
      <w:r w:rsidRPr="00DF02CE">
        <w:rPr>
          <w:rFonts w:ascii="Book Antiqua" w:hAnsi="Book Antiqua" w:cs="Tahoma"/>
          <w:color w:val="222222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 xml:space="preserve">В православии отсутствует 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догмат о </w:t>
      </w:r>
      <w:hyperlink r:id="rId33" w:tooltip="Непорочное зачатие Девы Марии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 xml:space="preserve">непорочном зачатии Девы </w:t>
        </w:r>
        <w:proofErr w:type="spellStart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Марии</w:t>
        </w:r>
        <w:proofErr w:type="gramStart"/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.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Опорой</w:t>
      </w:r>
      <w:proofErr w:type="spell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для догмата о непорочном зачатии в католицизме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 xml:space="preserve"> служит гипотеза о непосредственном творении душ Богом.</w:t>
      </w:r>
    </w:p>
    <w:p w:rsidR="00E56F2C" w:rsidRPr="00DF02CE" w:rsidRDefault="002938E5" w:rsidP="002938E5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222222"/>
          <w:sz w:val="28"/>
          <w:szCs w:val="28"/>
        </w:rPr>
      </w:pPr>
      <w:r w:rsidRPr="00DF02CE">
        <w:rPr>
          <w:rFonts w:ascii="Book Antiqua" w:hAnsi="Book Antiqua" w:cs="Tahoma"/>
          <w:color w:val="000000" w:themeColor="text1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В православии также отсутствует католический догмат о </w:t>
      </w:r>
      <w:hyperlink r:id="rId34" w:tooltip="Вознесение Девы Марии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телесном вознесении Богородицы</w:t>
        </w:r>
      </w:hyperlink>
      <w:r w:rsidR="00E56F2C" w:rsidRPr="00DF02CE">
        <w:rPr>
          <w:rFonts w:ascii="Book Antiqua" w:hAnsi="Book Antiqua" w:cs="Tahoma"/>
          <w:color w:val="222222"/>
          <w:sz w:val="28"/>
          <w:szCs w:val="28"/>
        </w:rPr>
        <w:t>.</w:t>
      </w:r>
    </w:p>
    <w:p w:rsidR="002938E5" w:rsidRPr="00DF02CE" w:rsidRDefault="002938E5" w:rsidP="002938E5">
      <w:pPr>
        <w:pStyle w:val="a6"/>
        <w:shd w:val="clear" w:color="auto" w:fill="FFFFFF"/>
        <w:spacing w:before="120" w:beforeAutospacing="0" w:after="120" w:afterAutospacing="0"/>
        <w:rPr>
          <w:rFonts w:ascii="Book Antiqua" w:hAnsi="Book Antiqua" w:cs="Tahoma"/>
          <w:color w:val="222222"/>
          <w:sz w:val="28"/>
          <w:szCs w:val="28"/>
        </w:rPr>
      </w:pPr>
      <w:r w:rsidRPr="00DF02CE">
        <w:rPr>
          <w:rFonts w:ascii="Book Antiqua" w:hAnsi="Book Antiqua" w:cs="Tahoma"/>
          <w:color w:val="222222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 xml:space="preserve">Православие 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признает </w:t>
      </w:r>
      <w:hyperlink r:id="rId35" w:tooltip="Вселенские соборы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Вселенскими</w:t>
        </w:r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 семь Соборов (греческая традиция - восемь), прошедших до </w:t>
      </w:r>
      <w:hyperlink r:id="rId36" w:tooltip="Великая схизма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великой схизмы</w:t>
        </w:r>
      </w:hyperlink>
      <w:r w:rsidR="00A67D11" w:rsidRPr="00DF02CE">
        <w:rPr>
          <w:rFonts w:ascii="Book Antiqua" w:hAnsi="Book Antiqua"/>
          <w:color w:val="000000" w:themeColor="text1"/>
          <w:sz w:val="28"/>
          <w:szCs w:val="28"/>
        </w:rPr>
        <w:t xml:space="preserve"> </w:t>
      </w:r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(</w:t>
      </w:r>
      <w:proofErr w:type="spellStart"/>
      <w:proofErr w:type="gram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Раско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л</w:t>
      </w:r>
      <w:proofErr w:type="spellEnd"/>
      <w:proofErr w:type="gramEnd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христиа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нской</w:t>
      </w:r>
      <w:proofErr w:type="spellEnd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це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ркви</w:t>
      </w:r>
      <w:proofErr w:type="spellEnd"/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, также </w:t>
      </w:r>
      <w:proofErr w:type="spell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Вели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кий</w:t>
      </w:r>
      <w:proofErr w:type="spellEnd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раско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л</w:t>
      </w:r>
      <w:proofErr w:type="spellEnd"/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и </w:t>
      </w:r>
      <w:proofErr w:type="spell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Вели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кая</w:t>
      </w:r>
      <w:proofErr w:type="spellEnd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схи</w:t>
      </w:r>
      <w:r w:rsidR="00D2202F" w:rsidRPr="00DF02CE">
        <w:rPr>
          <w:rFonts w:ascii="Tahoma" w:hAnsi="Tahoma" w:cs="Tahoma"/>
          <w:bCs/>
          <w:i/>
          <w:color w:val="000000" w:themeColor="text1"/>
          <w:sz w:val="28"/>
          <w:szCs w:val="28"/>
          <w:shd w:val="clear" w:color="auto" w:fill="FFFFFF"/>
        </w:rPr>
        <w:t>́</w:t>
      </w:r>
      <w:r w:rsidR="00D2202F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  <w:shd w:val="clear" w:color="auto" w:fill="FFFFFF"/>
        </w:rPr>
        <w:t>зма</w:t>
      </w:r>
      <w:proofErr w:type="spellEnd"/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— </w:t>
      </w:r>
      <w:hyperlink r:id="rId37" w:tooltip="Схизма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церковный раскол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, после которого окончательно произошло разделение </w:t>
      </w:r>
      <w:hyperlink r:id="rId38" w:tooltip="Христианская церковь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Церкви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на </w:t>
      </w:r>
      <w:hyperlink r:id="rId39" w:tooltip="Римско-католическая церковь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Римско-католическую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церковь на Западе с центром в </w:t>
      </w:r>
      <w:hyperlink r:id="rId40" w:tooltip="Папская область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Риме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и </w:t>
      </w:r>
      <w:hyperlink r:id="rId41" w:tooltip="Православие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Православную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— на Востоке с центром в </w:t>
      </w:r>
      <w:hyperlink r:id="rId42" w:tooltip="Константинополь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Константинополе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. Разделение, вызванное расколом, не преодолено до настоящего времени, невзирая на то, что в </w:t>
      </w:r>
      <w:hyperlink r:id="rId43" w:tooltip="1965 год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1965 году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взаимные </w:t>
      </w:r>
      <w:hyperlink r:id="rId44" w:tooltip="Анафема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анафемы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были обоюдно сняты </w:t>
      </w:r>
      <w:hyperlink r:id="rId45" w:tooltip="Папство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Папой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</w:t>
      </w:r>
      <w:hyperlink r:id="rId46" w:tooltip="Павел VI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Павлом VI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и </w:t>
      </w:r>
      <w:hyperlink r:id="rId47" w:tooltip="Патриарх Константинопольский" w:history="1">
        <w:r w:rsidR="00D2202F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Вселенским Патриархом</w:t>
        </w:r>
      </w:hyperlink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begin"/>
      </w:r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instrText xml:space="preserve"> HYPERLINK "https://ru.wikipedia.org/wiki/%D0%90%D1%84%D0%B8%D0%BD%D0%B0%D0%B3%D0%BE%D1%80_I" \o "Афинагор I" </w:instrText>
      </w:r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separate"/>
      </w:r>
      <w:r w:rsidR="00D2202F" w:rsidRPr="00DF02CE">
        <w:rPr>
          <w:rStyle w:val="a3"/>
          <w:rFonts w:ascii="Book Antiqua" w:hAnsi="Book Antiqua" w:cs="Tahoma"/>
          <w:i/>
          <w:color w:val="000000" w:themeColor="text1"/>
          <w:sz w:val="28"/>
          <w:szCs w:val="28"/>
          <w:u w:val="none"/>
          <w:shd w:val="clear" w:color="auto" w:fill="FFFFFF"/>
        </w:rPr>
        <w:t>Афинагором</w:t>
      </w:r>
      <w:proofErr w:type="spellEnd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end"/>
      </w:r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.</w:t>
      </w:r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 xml:space="preserve"> В IX веке произошел раскол между </w:t>
      </w:r>
      <w:hyperlink r:id="rId48" w:tooltip="Патриарх Константинопольский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константинопольской патриархией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и </w:t>
      </w:r>
      <w:hyperlink r:id="rId49" w:tooltip="Папство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папством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, который длился с 863 по 867 год. Константинопольскую патриархию в это время возглавлял патриарх </w:t>
      </w:r>
      <w:proofErr w:type="spellStart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begin"/>
      </w:r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instrText xml:space="preserve"> HYPERLINK "https://ru.wikipedia.org/wiki/%D0%A4%D0%BE%D1%82%D0%B8%D0%B9_I_(%D0%9F%D0%B0%D1%82%D1%80%D0%B8%D0%B0%D1%80%D1%85_%D0%9A%D0%BE%D0%BD%D1%81%D1%82%D0%B0%D0%BD%D1%82%D0%B8%D0%BD%D0%BE%D0%BF%D0%BE%D0%BB%D1%8C%D1%81%D0%BA%D0%B8%D0%B9)" \o "Фотий I (Патриарх Константинопольский)" </w:instrText>
      </w:r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separate"/>
      </w:r>
      <w:r w:rsidR="00A67D11" w:rsidRPr="00DF02CE">
        <w:rPr>
          <w:rStyle w:val="a3"/>
          <w:rFonts w:ascii="Book Antiqua" w:hAnsi="Book Antiqua" w:cs="Tahoma"/>
          <w:i/>
          <w:color w:val="000000" w:themeColor="text1"/>
          <w:sz w:val="28"/>
          <w:szCs w:val="28"/>
          <w:u w:val="none"/>
          <w:shd w:val="clear" w:color="auto" w:fill="FFFFFF"/>
        </w:rPr>
        <w:t>Фотий</w:t>
      </w:r>
      <w:proofErr w:type="spellEnd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end"/>
      </w:r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(858—867, 877—886), во главе </w:t>
      </w:r>
      <w:hyperlink r:id="rId50" w:tooltip="Римская курия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Римской курии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был </w:t>
      </w:r>
      <w:hyperlink r:id="rId51" w:tooltip="Николай I (папа римский)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Николай I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(858—867). Считается, что хотя формальным поводом к расколу стал вопрос о </w:t>
      </w:r>
      <w:proofErr w:type="spellStart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begin"/>
      </w:r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instrText xml:space="preserve"> HYPERLINK "https://ru.wikipedia.org/wiki/%D0%9A%D0%B0%D0%BD%D0%BE%D0%BD%D0%B8%D1%87%D0%B5%D1%81%D0%BA%D0%BE%D0%B5_%D0%BF%D1%80%D0%B0%D0%B2%D0%BE" \o "Каноническое право" </w:instrText>
      </w:r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separate"/>
      </w:r>
      <w:proofErr w:type="gramStart"/>
      <w:r w:rsidR="00A67D11" w:rsidRPr="00DF02CE">
        <w:rPr>
          <w:rStyle w:val="a3"/>
          <w:rFonts w:ascii="Book Antiqua" w:hAnsi="Book Antiqua" w:cs="Tahoma"/>
          <w:i/>
          <w:color w:val="000000" w:themeColor="text1"/>
          <w:sz w:val="28"/>
          <w:szCs w:val="28"/>
          <w:u w:val="none"/>
          <w:shd w:val="clear" w:color="auto" w:fill="FFFFFF"/>
        </w:rPr>
        <w:t>законност</w:t>
      </w:r>
      <w:proofErr w:type="spellEnd"/>
      <w:r w:rsidR="00A67D11" w:rsidRPr="00DF02CE">
        <w:rPr>
          <w:rStyle w:val="a3"/>
          <w:rFonts w:ascii="Book Antiqua" w:hAnsi="Book Antiqua" w:cs="Tahoma"/>
          <w:i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A67D11" w:rsidRPr="00DF02CE">
        <w:rPr>
          <w:rStyle w:val="a3"/>
          <w:rFonts w:ascii="Book Antiqua" w:hAnsi="Book Antiqua" w:cs="Tahoma"/>
          <w:i/>
          <w:color w:val="000000" w:themeColor="text1"/>
          <w:sz w:val="28"/>
          <w:szCs w:val="28"/>
          <w:u w:val="none"/>
          <w:shd w:val="clear" w:color="auto" w:fill="FFFFFF"/>
        </w:rPr>
        <w:t>и</w:t>
      </w:r>
      <w:proofErr w:type="gramEnd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end"/>
      </w:r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избрания</w:t>
      </w:r>
      <w:proofErr w:type="spellEnd"/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Фотия</w:t>
      </w:r>
      <w:proofErr w:type="spellEnd"/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 xml:space="preserve"> на патриарший престол, глубинная причина раскола лежала в желании папы распространить своё влияние на </w:t>
      </w:r>
      <w:hyperlink r:id="rId52" w:tooltip="Епархия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епархии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</w:t>
      </w:r>
      <w:hyperlink r:id="rId53" w:tooltip="Балканский полуостров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Балканского полуострова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, что встретило сопротивление со стороны </w:t>
      </w:r>
      <w:hyperlink r:id="rId54" w:tooltip="Восточная Римская империя" w:history="1">
        <w:r w:rsidR="00A67D11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Восточной Римской империи</w:t>
        </w:r>
      </w:hyperlink>
      <w:r w:rsidR="00A67D11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. Также с течением времени усиливался личный конфликт между двумя иерархами</w:t>
      </w:r>
      <w:r w:rsidR="00D2202F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)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, католицизм признает </w:t>
      </w:r>
      <w:hyperlink r:id="rId55" w:tooltip="Вселенские соборы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Вселенскими</w:t>
        </w:r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 двадцать один Собор, в том числе проходившие после великой схизмы.</w:t>
      </w:r>
    </w:p>
    <w:p w:rsidR="00E56F2C" w:rsidRPr="00DF02CE" w:rsidRDefault="002938E5" w:rsidP="002938E5">
      <w:pPr>
        <w:pStyle w:val="a6"/>
        <w:shd w:val="clear" w:color="auto" w:fill="FFFFFF"/>
        <w:spacing w:before="120" w:beforeAutospacing="0" w:after="120" w:afterAutospacing="0"/>
        <w:rPr>
          <w:rFonts w:ascii="Book Antiqua" w:hAnsi="Book Antiqua" w:cs="Tahoma"/>
          <w:color w:val="222222"/>
          <w:sz w:val="28"/>
          <w:szCs w:val="28"/>
        </w:rPr>
      </w:pPr>
      <w:proofErr w:type="gramStart"/>
      <w:r w:rsidRPr="00DF02CE">
        <w:rPr>
          <w:rFonts w:ascii="Book Antiqua" w:hAnsi="Book Antiqua" w:cs="Tahoma"/>
          <w:color w:val="222222"/>
          <w:sz w:val="28"/>
          <w:szCs w:val="28"/>
        </w:rPr>
        <w:lastRenderedPageBreak/>
        <w:t>/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 xml:space="preserve">В православии отсутствует 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догмат о </w:t>
      </w:r>
      <w:hyperlink r:id="rId56" w:tooltip="Непогрешимость папы римского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непогрешимости (безошибочности) Римского папы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(</w:t>
      </w:r>
      <w:hyperlink r:id="rId57" w:tooltip="Догмат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догмат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</w:t>
      </w:r>
      <w:hyperlink r:id="rId58" w:tooltip="Римско-католическая церковь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Римско-католической церкви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, утверждающий, что, когда папа определяет учение Церкви, касающееся </w:t>
      </w:r>
      <w:hyperlink r:id="rId59" w:tooltip="Вера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  <w:shd w:val="clear" w:color="auto" w:fill="FFFFFF"/>
          </w:rPr>
          <w:t>веры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 или </w:t>
      </w:r>
      <w:proofErr w:type="spellStart"/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begin"/>
      </w:r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instrText xml:space="preserve"> HYPERLINK "https://ru.wikipedia.org/wiki/%D0%9D%D1%80%D0%B0%D0%B2%D1%81%D1%82%D0%B2%D0%B5%D0%BD%D0%BD%D0%BE%D1%81%D1%82%D1%8C" \o "Нравственность" </w:instrText>
      </w:r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separate"/>
      </w:r>
      <w:r w:rsidR="00F90BC0" w:rsidRPr="00DF02CE">
        <w:rPr>
          <w:rStyle w:val="a3"/>
          <w:rFonts w:ascii="Book Antiqua" w:hAnsi="Book Antiqua" w:cs="Tahoma"/>
          <w:i/>
          <w:color w:val="000000" w:themeColor="text1"/>
          <w:sz w:val="28"/>
          <w:szCs w:val="28"/>
          <w:u w:val="none"/>
          <w:shd w:val="clear" w:color="auto" w:fill="FFFFFF"/>
        </w:rPr>
        <w:t>нравственности</w:t>
      </w:r>
      <w:r w:rsidR="00C52C8D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fldChar w:fldCharType="end"/>
      </w:r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,он</w:t>
      </w:r>
      <w:proofErr w:type="spell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 xml:space="preserve"> обладает непогрешимостью (безошибочностью) и ограждён от самой возможности заблуждаться.</w:t>
      </w:r>
      <w:proofErr w:type="gram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 xml:space="preserve"> Слово «непогрешимость» в данном значении близко по смыслу слову «погрешность» и ни в коем случае не означает «безгрешности» папы. </w:t>
      </w:r>
      <w:proofErr w:type="gramStart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  <w:shd w:val="clear" w:color="auto" w:fill="FFFFFF"/>
        </w:rPr>
        <w:t>Во избежание неправильного понимания слова «непогрешимость» в официальных текстах на русском языке Католической церковью используется преимущественно термин «безошибочность»</w:t>
      </w:r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)</w:t>
      </w:r>
      <w:r w:rsidR="00E56F2C" w:rsidRPr="00DF02CE">
        <w:rPr>
          <w:rFonts w:ascii="Book Antiqua" w:hAnsi="Book Antiqua" w:cs="Tahoma"/>
          <w:color w:val="222222"/>
          <w:sz w:val="28"/>
          <w:szCs w:val="28"/>
        </w:rPr>
        <w:t>, а его примат (до великой схизмы), трактует иначе, чем современный католицизм.</w:t>
      </w:r>
      <w:proofErr w:type="gramEnd"/>
    </w:p>
    <w:p w:rsidR="00F90BC0" w:rsidRPr="00DF02CE" w:rsidRDefault="002938E5" w:rsidP="00F90BC0">
      <w:pPr>
        <w:pStyle w:val="a6"/>
        <w:shd w:val="clear" w:color="auto" w:fill="FFFFFF"/>
        <w:spacing w:before="120" w:beforeAutospacing="0" w:after="120" w:afterAutospacing="0"/>
        <w:rPr>
          <w:rFonts w:ascii="Book Antiqua" w:hAnsi="Book Antiqua" w:cs="Tahoma"/>
          <w:i/>
          <w:color w:val="000000" w:themeColor="text1"/>
          <w:sz w:val="28"/>
          <w:szCs w:val="28"/>
        </w:rPr>
      </w:pPr>
      <w:r w:rsidRPr="00DF02CE">
        <w:rPr>
          <w:rFonts w:ascii="Book Antiqua" w:hAnsi="Book Antiqua" w:cs="Tahoma"/>
          <w:color w:val="000000" w:themeColor="text1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В православии отсутствует догмат о </w:t>
      </w:r>
      <w:hyperlink r:id="rId60" w:tooltip="Чистилище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чистилище</w:t>
        </w:r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, а также учение о «</w:t>
      </w:r>
      <w:proofErr w:type="spellStart"/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begin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instrText xml:space="preserve"> HYPERLINK "https://ru.wikipedia.org/wiki/%D0%A1%D0%B2%D0%B5%D1%80%D1%85%D0%B4%D0%BE%D0%BB%D0%B6%D0%BD%D1%8B%D0%B5_%D0%B7%D0%B0%D1%81%D0%BB%D1%83%D0%B3%D0%B8" \o "Сверхдолжные заслуги" </w:instrText>
      </w:r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separate"/>
      </w:r>
      <w:r w:rsidR="00E56F2C" w:rsidRPr="00DF02CE">
        <w:rPr>
          <w:rStyle w:val="a3"/>
          <w:rFonts w:ascii="Book Antiqua" w:hAnsi="Book Antiqua" w:cs="Tahoma"/>
          <w:color w:val="000000" w:themeColor="text1"/>
          <w:sz w:val="28"/>
          <w:szCs w:val="28"/>
          <w:u w:val="none"/>
        </w:rPr>
        <w:t>сверхдолжных</w:t>
      </w:r>
      <w:proofErr w:type="spellEnd"/>
      <w:r w:rsidR="00E56F2C" w:rsidRPr="00DF02CE">
        <w:rPr>
          <w:rStyle w:val="a3"/>
          <w:rFonts w:ascii="Book Antiqua" w:hAnsi="Book Antiqua" w:cs="Tahoma"/>
          <w:color w:val="000000" w:themeColor="text1"/>
          <w:sz w:val="28"/>
          <w:szCs w:val="28"/>
          <w:u w:val="none"/>
        </w:rPr>
        <w:t xml:space="preserve"> заслугах святых</w:t>
      </w:r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end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»</w:t>
      </w:r>
      <w:r w:rsidR="00975F9D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</w:t>
      </w:r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(</w:t>
      </w:r>
      <w:proofErr w:type="spellStart"/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>Сверхдо</w:t>
      </w:r>
      <w:r w:rsidR="00F90BC0" w:rsidRPr="00DF02CE">
        <w:rPr>
          <w:rFonts w:ascii="Tahoma" w:hAnsi="Tahoma" w:cs="Tahoma"/>
          <w:bCs/>
          <w:i/>
          <w:color w:val="000000" w:themeColor="text1"/>
          <w:sz w:val="28"/>
          <w:szCs w:val="28"/>
        </w:rPr>
        <w:t>́</w:t>
      </w:r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>лжные</w:t>
      </w:r>
      <w:proofErr w:type="spellEnd"/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 xml:space="preserve"> дела</w:t>
      </w:r>
      <w:r w:rsidR="00F90BC0" w:rsidRPr="00DF02CE">
        <w:rPr>
          <w:rFonts w:ascii="Tahoma" w:hAnsi="Tahoma" w:cs="Tahoma"/>
          <w:bCs/>
          <w:i/>
          <w:color w:val="000000" w:themeColor="text1"/>
          <w:sz w:val="28"/>
          <w:szCs w:val="28"/>
        </w:rPr>
        <w:t>́</w:t>
      </w:r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, или </w:t>
      </w:r>
      <w:proofErr w:type="spellStart"/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>Сверхдо</w:t>
      </w:r>
      <w:r w:rsidR="00F90BC0" w:rsidRPr="00DF02CE">
        <w:rPr>
          <w:rFonts w:ascii="Tahoma" w:hAnsi="Tahoma" w:cs="Tahoma"/>
          <w:bCs/>
          <w:i/>
          <w:color w:val="000000" w:themeColor="text1"/>
          <w:sz w:val="28"/>
          <w:szCs w:val="28"/>
        </w:rPr>
        <w:t>́</w:t>
      </w:r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>лжные</w:t>
      </w:r>
      <w:proofErr w:type="spellEnd"/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>заслу</w:t>
      </w:r>
      <w:r w:rsidR="00F90BC0" w:rsidRPr="00DF02CE">
        <w:rPr>
          <w:rFonts w:ascii="Tahoma" w:hAnsi="Tahoma" w:cs="Tahoma"/>
          <w:bCs/>
          <w:i/>
          <w:color w:val="000000" w:themeColor="text1"/>
          <w:sz w:val="28"/>
          <w:szCs w:val="28"/>
        </w:rPr>
        <w:t>́</w:t>
      </w:r>
      <w:r w:rsidR="00F90BC0" w:rsidRPr="00DF02CE">
        <w:rPr>
          <w:rFonts w:ascii="Book Antiqua" w:hAnsi="Book Antiqua" w:cs="Tahoma"/>
          <w:bCs/>
          <w:i/>
          <w:color w:val="000000" w:themeColor="text1"/>
          <w:sz w:val="28"/>
          <w:szCs w:val="28"/>
        </w:rPr>
        <w:t>ги</w:t>
      </w:r>
      <w:proofErr w:type="spellEnd"/>
      <w:proofErr w:type="gram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 — понятие, введённое в </w:t>
      </w:r>
      <w:hyperlink r:id="rId61" w:tooltip="Средние века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Средние века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в </w:t>
      </w:r>
      <w:hyperlink r:id="rId62" w:tooltip="Католицизм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католическое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</w:t>
      </w:r>
      <w:hyperlink r:id="rId63" w:tooltip="Теология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богословие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, означающие излишние добрые дела, которые совершили </w:t>
      </w:r>
      <w:hyperlink r:id="rId64" w:tooltip="Святой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святые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, — деяния, которые не нужны были им самим для того, чтобы получить </w:t>
      </w:r>
      <w:hyperlink r:id="rId65" w:tooltip="Вечная жизнь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вечную жизнь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и блаженства в будущей жизни.</w:t>
      </w:r>
    </w:p>
    <w:p w:rsidR="00F90BC0" w:rsidRPr="00DF02CE" w:rsidRDefault="00C52C8D" w:rsidP="00F90BC0">
      <w:pPr>
        <w:pStyle w:val="a6"/>
        <w:shd w:val="clear" w:color="auto" w:fill="FFFFFF"/>
        <w:spacing w:before="120" w:beforeAutospacing="0" w:after="120" w:afterAutospacing="0"/>
        <w:rPr>
          <w:rFonts w:ascii="Book Antiqua" w:hAnsi="Book Antiqua" w:cs="Tahoma"/>
          <w:i/>
          <w:color w:val="000000" w:themeColor="text1"/>
          <w:sz w:val="28"/>
          <w:szCs w:val="28"/>
        </w:rPr>
      </w:pPr>
      <w:hyperlink r:id="rId66" w:tooltip="Пётр Ломбардский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Пётр Ломбардский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в XII веке в связи с верой в </w:t>
      </w:r>
      <w:hyperlink r:id="rId67" w:tooltip="Чистилище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чистилище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в сочинении «Сентенции» развивает учение о заслугах святых и «запасе добрых дел», которыми распоряжается Церковь для восполнения недостатка таковых у раскаявшихся грешников. Согласно учению </w:t>
      </w:r>
      <w:hyperlink r:id="rId68" w:tooltip="Римско-Католическая церковь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Римско-Католической церкви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, изложенному, например, </w:t>
      </w:r>
      <w:hyperlink r:id="rId69" w:tooltip="Папа Римский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Папой Римским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</w:t>
      </w:r>
      <w:hyperlink r:id="rId70" w:tooltip="Павел VI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Павлом VI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</w:t>
      </w:r>
      <w:proofErr w:type="gramStart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в</w:t>
      </w:r>
      <w:proofErr w:type="gram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</w:t>
      </w:r>
      <w:hyperlink r:id="rId71" w:tooltip="Латинский язык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лат.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</w:t>
      </w:r>
      <w:r w:rsidR="00F90BC0" w:rsidRPr="00DF02CE">
        <w:rPr>
          <w:rFonts w:ascii="Book Antiqua" w:hAnsi="Book Antiqua" w:cs="Tahoma"/>
          <w:i/>
          <w:iCs/>
          <w:color w:val="000000" w:themeColor="text1"/>
          <w:sz w:val="28"/>
          <w:szCs w:val="28"/>
          <w:lang w:val="la-Latn"/>
        </w:rPr>
        <w:t>«Indulgentiarum Doctrina»</w:t>
      </w:r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(</w:t>
      </w:r>
      <w:hyperlink r:id="rId72" w:tooltip="Учение о индульгенции (страница отсутствует)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«Учении о индульгенции»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), многие великие святые для своего </w:t>
      </w:r>
      <w:hyperlink r:id="rId73" w:tooltip="Спасение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спасения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трудились сверх меры; им достаточно было бы сделать гораздо меньше добрых дел для получения жизни вечной, но они не остановились на малом, а оставили Церкви неисчерпаемую </w:t>
      </w:r>
      <w:hyperlink r:id="rId74" w:tooltip="Сокровищница заслуг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сокровищницу заслуг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— сокровищницу «</w:t>
      </w:r>
      <w:proofErr w:type="spellStart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сверхдолжных</w:t>
      </w:r>
      <w:proofErr w:type="spell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 xml:space="preserve"> добрых дел» — чтобы грешники могли бы воспользоваться её богатствами для своего спасения. Распорядителем богатств из этой сокровищницы является </w:t>
      </w:r>
      <w:hyperlink r:id="rId75" w:tooltip="Католическая церковь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Католическая церковь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, в первую очередь в лице её главы, верховного иерарха — </w:t>
      </w:r>
      <w:hyperlink r:id="rId76" w:tooltip="Папа Римский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Папы Римского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. В зависимости от усердия грешника Понтифик может брать богатства из сокровищницы и предоставлять их грешному человеку, поскольку своих собственных добрых дел для спасения у человека не хватает. С понятием «</w:t>
      </w:r>
      <w:proofErr w:type="spellStart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сверхдолжные</w:t>
      </w:r>
      <w:proofErr w:type="spell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 xml:space="preserve"> заслуги» непосредственно связано понятие «</w:t>
      </w:r>
      <w:hyperlink r:id="rId77" w:tooltip="Индульгенция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индульгенция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», когда человек за внесённую сумму освобождается от кары за свои собственные грехи или избавляет за деньги от кары за грехи своего умершего родственника или друга.</w:t>
      </w:r>
    </w:p>
    <w:p w:rsidR="00F90BC0" w:rsidRPr="00DF02CE" w:rsidRDefault="00C52C8D" w:rsidP="00F90BC0">
      <w:pPr>
        <w:pStyle w:val="a6"/>
        <w:shd w:val="clear" w:color="auto" w:fill="FFFFFF"/>
        <w:spacing w:before="120" w:beforeAutospacing="0" w:after="120" w:afterAutospacing="0"/>
        <w:rPr>
          <w:rFonts w:ascii="Book Antiqua" w:hAnsi="Book Antiqua" w:cs="Tahoma"/>
          <w:i/>
          <w:color w:val="000000" w:themeColor="text1"/>
          <w:sz w:val="28"/>
          <w:szCs w:val="28"/>
        </w:rPr>
      </w:pPr>
      <w:hyperlink r:id="rId78" w:tooltip="Православная церковь" w:history="1">
        <w:r w:rsidR="00F90BC0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Православная церковь</w:t>
        </w:r>
      </w:hyperlink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 xml:space="preserve"> не признаёт учение о </w:t>
      </w:r>
      <w:proofErr w:type="spellStart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сверхдолжных</w:t>
      </w:r>
      <w:proofErr w:type="spellEnd"/>
      <w:r w:rsidR="00F90BC0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 xml:space="preserve"> делах и тем более возможность ими распоряжаться.</w:t>
      </w:r>
    </w:p>
    <w:p w:rsidR="00F90BC0" w:rsidRPr="00DF02CE" w:rsidRDefault="00F90BC0" w:rsidP="00F90BC0">
      <w:pPr>
        <w:pStyle w:val="a6"/>
        <w:shd w:val="clear" w:color="auto" w:fill="FFFFFF"/>
        <w:spacing w:before="120" w:beforeAutospacing="0" w:after="120" w:afterAutospacing="0"/>
        <w:rPr>
          <w:rFonts w:ascii="Book Antiqua" w:hAnsi="Book Antiqua" w:cs="Tahoma"/>
          <w:i/>
          <w:color w:val="000000" w:themeColor="text1"/>
          <w:sz w:val="28"/>
          <w:szCs w:val="28"/>
        </w:rPr>
      </w:pPr>
      <w:r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Особенно сильной критике это учение подвергли во время </w:t>
      </w:r>
      <w:hyperlink r:id="rId79" w:tooltip="Реформация" w:history="1">
        <w:r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Реформации</w:t>
        </w:r>
      </w:hyperlink>
      <w:r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</w:t>
      </w:r>
      <w:hyperlink r:id="rId80" w:tooltip="Протестанты" w:history="1">
        <w:r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протестанты</w:t>
        </w:r>
      </w:hyperlink>
      <w:r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, которые полностью отказались от него.</w:t>
      </w:r>
    </w:p>
    <w:p w:rsidR="00E56F2C" w:rsidRPr="00DF02CE" w:rsidRDefault="00F90BC0" w:rsidP="002938E5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000000" w:themeColor="text1"/>
          <w:sz w:val="28"/>
          <w:szCs w:val="28"/>
        </w:rPr>
      </w:pPr>
      <w:proofErr w:type="gramStart"/>
      <w:r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lastRenderedPageBreak/>
        <w:t>)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. Поэтому в православной </w:t>
      </w:r>
      <w:proofErr w:type="spellStart"/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begin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instrText xml:space="preserve"> HYPERLINK "https://ru.wikipedia.org/wiki/%D0%AD%D0%BA%D0%BA%D0%BB%D0%B5%D0%B7%D0%B8%D0%BE%D0%BB%D0%BE%D0%B3%D0%B8%D1%8F" \o "Экклезиология" </w:instrText>
      </w:r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separate"/>
      </w:r>
      <w:r w:rsidR="00E56F2C" w:rsidRPr="00DF02CE">
        <w:rPr>
          <w:rStyle w:val="a3"/>
          <w:rFonts w:ascii="Book Antiqua" w:hAnsi="Book Antiqua" w:cs="Tahoma"/>
          <w:color w:val="000000" w:themeColor="text1"/>
          <w:sz w:val="28"/>
          <w:szCs w:val="28"/>
          <w:u w:val="none"/>
        </w:rPr>
        <w:t>экклезиологии</w:t>
      </w:r>
      <w:proofErr w:type="spellEnd"/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end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 принято говорить только о Церкви Небесной — торжествующей — и земной — воинствующей.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В католицизме добавляется ещё и </w:t>
      </w:r>
      <w:proofErr w:type="gramStart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страдающая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— в Чистилище.</w:t>
      </w:r>
    </w:p>
    <w:p w:rsidR="00E56F2C" w:rsidRPr="00DF02CE" w:rsidRDefault="0074787D" w:rsidP="0074787D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000000" w:themeColor="text1"/>
          <w:sz w:val="28"/>
          <w:szCs w:val="28"/>
        </w:rPr>
      </w:pPr>
      <w:r w:rsidRPr="00DF02CE">
        <w:rPr>
          <w:rFonts w:ascii="Book Antiqua" w:hAnsi="Book Antiqua" w:cs="Tahoma"/>
          <w:color w:val="000000" w:themeColor="text1"/>
          <w:sz w:val="28"/>
          <w:szCs w:val="28"/>
        </w:rPr>
        <w:t>/</w:t>
      </w:r>
      <w:hyperlink r:id="rId81" w:tooltip="en:Development of doctrine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 xml:space="preserve">Теория догматического </w:t>
        </w:r>
        <w:proofErr w:type="spellStart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развития</w:t>
        </w:r>
        <w:proofErr w:type="gramStart"/>
      </w:hyperlink>
      <w:r w:rsidR="001D5741" w:rsidRPr="00DF02CE">
        <w:rPr>
          <w:rFonts w:ascii="Book Antiqua" w:hAnsi="Book Antiqua" w:cs="Tahoma"/>
          <w:color w:val="000000" w:themeColor="text1"/>
          <w:sz w:val="28"/>
          <w:szCs w:val="28"/>
        </w:rPr>
        <w:t>,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сформулированная</w:t>
      </w:r>
      <w:proofErr w:type="spell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 </w:t>
      </w:r>
      <w:hyperlink r:id="rId82" w:tooltip="Кардинал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кардиналом</w:t>
        </w:r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 </w:t>
      </w:r>
      <w:proofErr w:type="spellStart"/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begin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instrText xml:space="preserve"> HYPERLINK "https://ru.wikipedia.org/wiki/%D0%9D%D1%8C%D1%8E%D0%BC%D0%B5%D0%BD,_%D0%94%D0%B6%D0%BE%D0%BD_%D0%93%D0%B5%D0%BD%D1%80%D0%B8" \o "Ньюмен, Джон Генри" </w:instrText>
      </w:r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separate"/>
      </w:r>
      <w:r w:rsidR="00E56F2C" w:rsidRPr="00DF02CE">
        <w:rPr>
          <w:rStyle w:val="a3"/>
          <w:rFonts w:ascii="Book Antiqua" w:hAnsi="Book Antiqua" w:cs="Tahoma"/>
          <w:color w:val="000000" w:themeColor="text1"/>
          <w:sz w:val="28"/>
          <w:szCs w:val="28"/>
          <w:u w:val="none"/>
        </w:rPr>
        <w:t>Ньюменом</w:t>
      </w:r>
      <w:proofErr w:type="spellEnd"/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end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 воспринята официальным учением Римско-Католической Церкви. </w:t>
      </w:r>
      <w:proofErr w:type="gramStart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В православном богословии проблема догматического развития никогда не играла той ключевой роли, которую она приобрела в католическом богословии с середины XIX в. Догматическое развитие начало обсуждаться в православной среде в связи с новыми догматами </w:t>
      </w:r>
      <w:hyperlink r:id="rId83" w:tooltip="Первый Ватиканский собор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 xml:space="preserve">I </w:t>
        </w:r>
        <w:proofErr w:type="spellStart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Ватиканского</w:t>
        </w:r>
        <w:proofErr w:type="spellEnd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 xml:space="preserve"> собора</w:t>
        </w:r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. Некоторые православные авторы считают приемлемым «догматическое развитие» в смысле все более точного словесного определения догмата и все более точного выражения в слове познанной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Истин. В то же время это развитие не означает, </w:t>
      </w:r>
      <w:r w:rsidR="001D5741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что прогрессирует или </w:t>
      </w:r>
      <w:proofErr w:type="spellStart"/>
      <w:r w:rsidR="001D5741" w:rsidRPr="00DF02CE">
        <w:rPr>
          <w:rFonts w:ascii="Book Antiqua" w:hAnsi="Book Antiqua" w:cs="Tahoma"/>
          <w:color w:val="000000" w:themeColor="text1"/>
          <w:sz w:val="28"/>
          <w:szCs w:val="28"/>
        </w:rPr>
        <w:t>развивает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я</w:t>
      </w:r>
      <w:proofErr w:type="spell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«понимание» Откровения. При некоторой нечеткости в определении окончательной позиции к этой проблеме, просматриваются 2 аспекта, </w:t>
      </w:r>
      <w:proofErr w:type="gramStart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характерных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для православной интерпретации проблемы: тождественность церковного сознания </w:t>
      </w:r>
      <w:r w:rsidR="00E56F2C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 xml:space="preserve">(Церковь знает истину не меньше и не иным образом, чем знала её в древние времена; </w:t>
      </w:r>
      <w:proofErr w:type="gramStart"/>
      <w:r w:rsidR="00E56F2C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догматы понимаются просто как осмысление того, что существовало в Церкви всегда, начиная с апостольского века)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и обращение внимания к вопросу о природе догматического знания </w:t>
      </w:r>
      <w:r w:rsidR="00E56F2C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(опыт и вера Церкви шире и полнее её догматического слова; о многом Церковь свидетельствует не в догматах, но в образах и символах; </w:t>
      </w:r>
      <w:hyperlink r:id="rId84" w:tooltip="Священное Предание" w:history="1">
        <w:r w:rsidR="00E56F2C" w:rsidRPr="00DF02CE">
          <w:rPr>
            <w:rStyle w:val="a3"/>
            <w:rFonts w:ascii="Book Antiqua" w:hAnsi="Book Antiqua" w:cs="Tahoma"/>
            <w:i/>
            <w:color w:val="000000" w:themeColor="text1"/>
            <w:sz w:val="28"/>
            <w:szCs w:val="28"/>
            <w:u w:val="none"/>
          </w:rPr>
          <w:t>Предание</w:t>
        </w:r>
      </w:hyperlink>
      <w:r w:rsidR="00E56F2C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> во всей его полноте является гарантом свободы от исторической случайности;</w:t>
      </w:r>
      <w:proofErr w:type="gramEnd"/>
      <w:r w:rsidR="00E56F2C" w:rsidRPr="00DF02CE">
        <w:rPr>
          <w:rFonts w:ascii="Book Antiqua" w:hAnsi="Book Antiqua" w:cs="Tahoma"/>
          <w:i/>
          <w:color w:val="000000" w:themeColor="text1"/>
          <w:sz w:val="28"/>
          <w:szCs w:val="28"/>
        </w:rPr>
        <w:t xml:space="preserve"> полнота Предания не зависит от развития догматического сознания; напротив, догматические определения являются только частичным и неполным выражением полноты Предания)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.</w:t>
      </w:r>
    </w:p>
    <w:p w:rsidR="00E56F2C" w:rsidRPr="00DF02CE" w:rsidRDefault="0074787D" w:rsidP="0074787D">
      <w:pPr>
        <w:shd w:val="clear" w:color="auto" w:fill="FFFFFF"/>
        <w:spacing w:before="100" w:beforeAutospacing="1" w:after="24" w:line="240" w:lineRule="auto"/>
        <w:rPr>
          <w:rFonts w:ascii="Book Antiqua" w:hAnsi="Book Antiqua" w:cs="Tahoma"/>
          <w:color w:val="000000" w:themeColor="text1"/>
          <w:sz w:val="28"/>
          <w:szCs w:val="28"/>
        </w:rPr>
      </w:pPr>
      <w:r w:rsidRPr="00DF02CE">
        <w:rPr>
          <w:rFonts w:ascii="Book Antiqua" w:hAnsi="Book Antiqua" w:cs="Tahoma"/>
          <w:color w:val="000000" w:themeColor="text1"/>
          <w:sz w:val="28"/>
          <w:szCs w:val="28"/>
        </w:rPr>
        <w:t>/</w:t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Разнится учение о действии благодати в Таинствах. </w:t>
      </w:r>
      <w:proofErr w:type="gramStart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В католическом учении </w:t>
      </w:r>
      <w:hyperlink r:id="rId85" w:tooltip="wikisource:ru:ЭСБЕ/Opus operatum" w:history="1"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„</w:t>
        </w:r>
        <w:proofErr w:type="spellStart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opus</w:t>
        </w:r>
        <w:proofErr w:type="spellEnd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operatum</w:t>
        </w:r>
        <w:proofErr w:type="spellEnd"/>
        <w:r w:rsidR="00E56F2C" w:rsidRPr="00DF02CE">
          <w:rPr>
            <w:rStyle w:val="a3"/>
            <w:rFonts w:ascii="Book Antiqua" w:hAnsi="Book Antiqua" w:cs="Tahoma"/>
            <w:color w:val="000000" w:themeColor="text1"/>
            <w:sz w:val="28"/>
            <w:szCs w:val="28"/>
            <w:u w:val="none"/>
          </w:rPr>
          <w:t>“</w:t>
        </w:r>
      </w:hyperlink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 («в силу сделанного») об отчужденном действии благодати, догматизированном </w:t>
      </w:r>
      <w:proofErr w:type="spellStart"/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begin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instrText xml:space="preserve"> HYPERLINK "https://ru.wikipedia.org/wiki/%D0%A2%D1%80%D0%B8%D0%B4%D0%B5%D0%BD%D1%82%D1%81%D0%BA%D0%B8%D0%B9_%D1%81%D0%BE%D0%B1%D0%BE%D1%80" \o "Тридентский собор" </w:instrText>
      </w:r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separate"/>
      </w:r>
      <w:r w:rsidR="00E56F2C" w:rsidRPr="00DF02CE">
        <w:rPr>
          <w:rStyle w:val="a3"/>
          <w:rFonts w:ascii="Book Antiqua" w:hAnsi="Book Antiqua" w:cs="Tahoma"/>
          <w:color w:val="000000" w:themeColor="text1"/>
          <w:sz w:val="28"/>
          <w:szCs w:val="28"/>
          <w:u w:val="none"/>
        </w:rPr>
        <w:t>Тридентским</w:t>
      </w:r>
      <w:proofErr w:type="spellEnd"/>
      <w:r w:rsidR="00E56F2C" w:rsidRPr="00DF02CE">
        <w:rPr>
          <w:rStyle w:val="a3"/>
          <w:rFonts w:ascii="Book Antiqua" w:hAnsi="Book Antiqua" w:cs="Tahoma"/>
          <w:color w:val="000000" w:themeColor="text1"/>
          <w:sz w:val="28"/>
          <w:szCs w:val="28"/>
          <w:u w:val="none"/>
        </w:rPr>
        <w:t xml:space="preserve"> собором</w:t>
      </w:r>
      <w:r w:rsidR="00C52C8D" w:rsidRPr="00DF02CE">
        <w:rPr>
          <w:rFonts w:ascii="Book Antiqua" w:hAnsi="Book Antiqua" w:cs="Tahoma"/>
          <w:color w:val="000000" w:themeColor="text1"/>
          <w:sz w:val="28"/>
          <w:szCs w:val="28"/>
        </w:rPr>
        <w:fldChar w:fldCharType="end"/>
      </w:r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, таинство полагается проводником или каналом, из которого христианин почерпает благодать, помимо всякого со своей стороны содействия или сочувствия, требуются только известные внешние условия — произнесение известных слов и т. д.. В православии, напротив, Таинства Причащения и Покаяния при ненадлежащей подготовке могут быть «в суд и в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осуждение» для </w:t>
      </w:r>
      <w:proofErr w:type="gramStart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>приступающего</w:t>
      </w:r>
      <w:proofErr w:type="gramEnd"/>
      <w:r w:rsidR="00E56F2C" w:rsidRPr="00DF02CE">
        <w:rPr>
          <w:rFonts w:ascii="Book Antiqua" w:hAnsi="Book Antiqua" w:cs="Tahoma"/>
          <w:color w:val="000000" w:themeColor="text1"/>
          <w:sz w:val="28"/>
          <w:szCs w:val="28"/>
        </w:rPr>
        <w:t xml:space="preserve"> к ним.</w:t>
      </w:r>
    </w:p>
    <w:sectPr w:rsidR="00E56F2C" w:rsidRPr="00DF02CE" w:rsidSect="00AC1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68F6"/>
    <w:multiLevelType w:val="multilevel"/>
    <w:tmpl w:val="F578C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B66DBF"/>
    <w:multiLevelType w:val="multilevel"/>
    <w:tmpl w:val="F322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EA52A8"/>
    <w:multiLevelType w:val="multilevel"/>
    <w:tmpl w:val="876A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9364002"/>
    <w:multiLevelType w:val="multilevel"/>
    <w:tmpl w:val="7EE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C8497B"/>
    <w:multiLevelType w:val="multilevel"/>
    <w:tmpl w:val="8440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0113BC"/>
    <w:multiLevelType w:val="multilevel"/>
    <w:tmpl w:val="2E8A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511563"/>
    <w:multiLevelType w:val="multilevel"/>
    <w:tmpl w:val="5C70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6D002A0"/>
    <w:multiLevelType w:val="multilevel"/>
    <w:tmpl w:val="A8B26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A614B9D"/>
    <w:multiLevelType w:val="multilevel"/>
    <w:tmpl w:val="138AE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02EF"/>
    <w:rsid w:val="00007B26"/>
    <w:rsid w:val="001D5741"/>
    <w:rsid w:val="002938E5"/>
    <w:rsid w:val="002B4578"/>
    <w:rsid w:val="00383972"/>
    <w:rsid w:val="00645A49"/>
    <w:rsid w:val="00651068"/>
    <w:rsid w:val="006D04DE"/>
    <w:rsid w:val="0074787D"/>
    <w:rsid w:val="008154C2"/>
    <w:rsid w:val="00827A42"/>
    <w:rsid w:val="00975F9D"/>
    <w:rsid w:val="00A67D11"/>
    <w:rsid w:val="00A94696"/>
    <w:rsid w:val="00AC11AA"/>
    <w:rsid w:val="00AC5620"/>
    <w:rsid w:val="00B06814"/>
    <w:rsid w:val="00B606F3"/>
    <w:rsid w:val="00C52C8D"/>
    <w:rsid w:val="00C95746"/>
    <w:rsid w:val="00D2202F"/>
    <w:rsid w:val="00D23C23"/>
    <w:rsid w:val="00D27AEB"/>
    <w:rsid w:val="00D629BC"/>
    <w:rsid w:val="00DF02CE"/>
    <w:rsid w:val="00E102EF"/>
    <w:rsid w:val="00E56F2C"/>
    <w:rsid w:val="00F9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02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2E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6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w">
    <w:name w:val="iw"/>
    <w:basedOn w:val="a0"/>
    <w:rsid w:val="00F90BC0"/>
  </w:style>
  <w:style w:type="character" w:customStyle="1" w:styleId="iwtooltip">
    <w:name w:val="iw__tooltip"/>
    <w:basedOn w:val="a0"/>
    <w:rsid w:val="00F9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4%D1%83%D1%85%D0%BE%D0%B2%D0%BD%D1%8B%D0%B9_%D1%81%D0%B0%D0%BD" TargetMode="External"/><Relationship Id="rId18" Type="http://schemas.openxmlformats.org/officeDocument/2006/relationships/hyperlink" Target="https://ru.wikipedia.org/wiki/%D0%98%D0%B8%D1%81%D1%83%D1%81_%D0%A5%D1%80%D0%B8%D1%81%D1%82%D0%BE%D1%81" TargetMode="External"/><Relationship Id="rId26" Type="http://schemas.openxmlformats.org/officeDocument/2006/relationships/hyperlink" Target="https://ru.wikipedia.org/wiki/%D0%A0%D0%B0%D1%81%D0%BA%D0%BE%D0%BB_%D1%85%D1%80%D0%B8%D1%81%D1%82%D0%B8%D0%B0%D0%BD%D1%81%D0%BA%D0%BE%D0%B9_%D1%86%D0%B5%D1%80%D0%BA%D0%B2%D0%B8_(1054)" TargetMode="External"/><Relationship Id="rId39" Type="http://schemas.openxmlformats.org/officeDocument/2006/relationships/hyperlink" Target="https://ru.wikipedia.org/wiki/%D0%A0%D0%B8%D0%BC%D1%81%D0%BA%D0%BE-%D0%BA%D0%B0%D1%82%D0%BE%D0%BB%D0%B8%D1%87%D0%B5%D1%81%D0%BA%D0%B0%D1%8F_%D1%86%D0%B5%D1%80%D0%BA%D0%BE%D0%B2%D1%8C" TargetMode="External"/><Relationship Id="rId21" Type="http://schemas.openxmlformats.org/officeDocument/2006/relationships/hyperlink" Target="https://ru.wikipedia.org/wiki/%D0%A0%D0%B8%D0%BC%D1%81%D0%BA%D0%BE-%D0%BA%D0%B0%D1%82%D0%BE%D0%BB%D0%B8%D1%87%D0%B5%D1%81%D0%BA%D0%B0%D1%8F_%D1%86%D0%B5%D1%80%D0%BA%D0%BE%D0%B2%D1%8C" TargetMode="External"/><Relationship Id="rId34" Type="http://schemas.openxmlformats.org/officeDocument/2006/relationships/hyperlink" Target="https://ru.wikipedia.org/wiki/%D0%92%D0%BE%D0%B7%D0%BD%D0%B5%D1%81%D0%B5%D0%BD%D0%B8%D0%B5_%D0%94%D0%B5%D0%B2%D1%8B_%D0%9C%D0%B0%D1%80%D0%B8%D0%B8" TargetMode="External"/><Relationship Id="rId42" Type="http://schemas.openxmlformats.org/officeDocument/2006/relationships/hyperlink" Target="https://ru.wikipedia.org/wiki/%D0%9A%D0%BE%D0%BD%D1%81%D1%82%D0%B0%D0%BD%D1%82%D0%B8%D0%BD%D0%BE%D0%BF%D0%BE%D0%BB%D1%8C" TargetMode="External"/><Relationship Id="rId47" Type="http://schemas.openxmlformats.org/officeDocument/2006/relationships/hyperlink" Target="https://ru.wikipedia.org/wiki/%D0%9F%D0%B0%D1%82%D1%80%D0%B8%D0%B0%D1%80%D1%85_%D0%9A%D0%BE%D0%BD%D1%81%D1%82%D0%B0%D0%BD%D1%82%D0%B8%D0%BD%D0%BE%D0%BF%D0%BE%D0%BB%D1%8C%D1%81%D0%BA%D0%B8%D0%B9" TargetMode="External"/><Relationship Id="rId50" Type="http://schemas.openxmlformats.org/officeDocument/2006/relationships/hyperlink" Target="https://ru.wikipedia.org/wiki/%D0%A0%D0%B8%D0%BC%D1%81%D0%BA%D0%B0%D1%8F_%D0%BA%D1%83%D1%80%D0%B8%D1%8F" TargetMode="External"/><Relationship Id="rId55" Type="http://schemas.openxmlformats.org/officeDocument/2006/relationships/hyperlink" Target="https://ru.wikipedia.org/wiki/%D0%92%D1%81%D0%B5%D0%BB%D0%B5%D0%BD%D1%81%D0%BA%D0%B8%D0%B5_%D1%81%D0%BE%D0%B1%D0%BE%D1%80%D1%8B" TargetMode="External"/><Relationship Id="rId63" Type="http://schemas.openxmlformats.org/officeDocument/2006/relationships/hyperlink" Target="https://ru.wikipedia.org/wiki/%D0%A2%D0%B5%D0%BE%D0%BB%D0%BE%D0%B3%D0%B8%D1%8F" TargetMode="External"/><Relationship Id="rId68" Type="http://schemas.openxmlformats.org/officeDocument/2006/relationships/hyperlink" Target="https://ru.wikipedia.org/wiki/%D0%A0%D0%B8%D0%BC%D1%81%D0%BA%D0%BE-%D0%9A%D0%B0%D1%82%D0%BE%D0%BB%D0%B8%D1%87%D0%B5%D1%81%D0%BA%D0%B0%D1%8F_%D1%86%D0%B5%D1%80%D0%BA%D0%BE%D0%B2%D1%8C" TargetMode="External"/><Relationship Id="rId76" Type="http://schemas.openxmlformats.org/officeDocument/2006/relationships/hyperlink" Target="https://ru.wikipedia.org/wiki/%D0%9F%D0%B0%D0%BF%D0%B0_%D0%A0%D0%B8%D0%BC%D1%81%D0%BA%D0%B8%D0%B9" TargetMode="External"/><Relationship Id="rId84" Type="http://schemas.openxmlformats.org/officeDocument/2006/relationships/hyperlink" Target="https://ru.wikipedia.org/wiki/%D0%A1%D0%B2%D1%8F%D1%89%D0%B5%D0%BD%D0%BD%D0%BE%D0%B5_%D0%9F%D1%80%D0%B5%D0%B4%D0%B0%D0%BD%D0%B8%D0%B5" TargetMode="External"/><Relationship Id="rId7" Type="http://schemas.openxmlformats.org/officeDocument/2006/relationships/hyperlink" Target="https://ru.wikipedia.org/wiki/%D0%9F%D0%B0%D0%BF%D0%B0_%D1%80%D0%B8%D0%BC%D1%81%D0%BA%D0%B8%D0%B9" TargetMode="External"/><Relationship Id="rId71" Type="http://schemas.openxmlformats.org/officeDocument/2006/relationships/hyperlink" Target="https://ru.wikipedia.org/wiki/%D0%9B%D0%B0%D1%82%D0%B8%D0%BD%D1%81%D0%BA%D0%B8%D0%B9_%D1%8F%D0%B7%D1%8B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B%D0%B8%D1%82%D1%83%D1%80%D0%B3%D0%B8%D1%8F" TargetMode="External"/><Relationship Id="rId29" Type="http://schemas.openxmlformats.org/officeDocument/2006/relationships/hyperlink" Target="https://ru.wikipedia.org/wiki/%D0%98%D0%B8%D1%81%D1%83%D1%81_%D0%A5%D1%80%D0%B8%D1%81%D1%82%D0%BE%D1%81" TargetMode="External"/><Relationship Id="rId11" Type="http://schemas.openxmlformats.org/officeDocument/2006/relationships/hyperlink" Target="https://ru.wikipedia.org/wiki/%D0%A1%D0%B2%D1%8F%D1%89%D0%B5%D0%BD%D1%81%D1%82%D0%B2%D0%BE" TargetMode="External"/><Relationship Id="rId24" Type="http://schemas.openxmlformats.org/officeDocument/2006/relationships/hyperlink" Target="https://ru.wikipedia.org/wiki/%D0%A2%D1%80%D0%BE%D0%B8%D1%86%D0%B0" TargetMode="External"/><Relationship Id="rId32" Type="http://schemas.openxmlformats.org/officeDocument/2006/relationships/hyperlink" Target="https://ru.wikipedia.org/wiki/%D0%9F%D1%8F%D1%82%D0%B8%D0%B4%D0%B5%D1%81%D1%8F%D1%82%D0%BD%D0%B8%D1%86%D0%B0" TargetMode="External"/><Relationship Id="rId37" Type="http://schemas.openxmlformats.org/officeDocument/2006/relationships/hyperlink" Target="https://ru.wikipedia.org/wiki/%D0%A1%D1%85%D0%B8%D0%B7%D0%BC%D0%B0" TargetMode="External"/><Relationship Id="rId40" Type="http://schemas.openxmlformats.org/officeDocument/2006/relationships/hyperlink" Target="https://ru.wikipedia.org/wiki/%D0%9F%D0%B0%D0%BF%D1%81%D0%BA%D0%B0%D1%8F_%D0%BE%D0%B1%D0%BB%D0%B0%D1%81%D1%82%D1%8C" TargetMode="External"/><Relationship Id="rId45" Type="http://schemas.openxmlformats.org/officeDocument/2006/relationships/hyperlink" Target="https://ru.wikipedia.org/wiki/%D0%9F%D0%B0%D0%BF%D1%81%D1%82%D0%B2%D0%BE" TargetMode="External"/><Relationship Id="rId53" Type="http://schemas.openxmlformats.org/officeDocument/2006/relationships/hyperlink" Target="https://ru.wikipedia.org/wiki/%D0%91%D0%B0%D0%BB%D0%BA%D0%B0%D0%BD%D1%81%D0%BA%D0%B8%D0%B9_%D0%BF%D0%BE%D0%BB%D1%83%D0%BE%D1%81%D1%82%D1%80%D0%BE%D0%B2" TargetMode="External"/><Relationship Id="rId58" Type="http://schemas.openxmlformats.org/officeDocument/2006/relationships/hyperlink" Target="https://ru.wikipedia.org/wiki/%D0%A0%D0%B8%D0%BC%D1%81%D0%BA%D0%BE-%D0%BA%D0%B0%D1%82%D0%BE%D0%BB%D0%B8%D1%87%D0%B5%D1%81%D0%BA%D0%B0%D1%8F_%D1%86%D0%B5%D1%80%D0%BA%D0%BE%D0%B2%D1%8C" TargetMode="External"/><Relationship Id="rId66" Type="http://schemas.openxmlformats.org/officeDocument/2006/relationships/hyperlink" Target="https://ru.wikipedia.org/wiki/%D0%9F%D1%91%D1%82%D1%80_%D0%9B%D0%BE%D0%BC%D0%B1%D0%B0%D1%80%D0%B4%D1%81%D0%BA%D0%B8%D0%B9" TargetMode="External"/><Relationship Id="rId74" Type="http://schemas.openxmlformats.org/officeDocument/2006/relationships/hyperlink" Target="https://ru.wikipedia.org/wiki/%D0%A1%D0%BE%D0%BA%D1%80%D0%BE%D0%B2%D0%B8%D1%89%D0%BD%D0%B8%D1%86%D0%B0_%D0%B7%D0%B0%D1%81%D0%BB%D1%83%D0%B3" TargetMode="External"/><Relationship Id="rId79" Type="http://schemas.openxmlformats.org/officeDocument/2006/relationships/hyperlink" Target="https://ru.wikipedia.org/wiki/%D0%A0%D0%B5%D1%84%D0%BE%D1%80%D0%BC%D0%B0%D1%86%D0%B8%D1%8F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ru.wikipedia.org/wiki/%D0%A1%D0%B2%D1%8F%D1%89%D0%B5%D0%BD%D0%BD%D0%BE%D0%B5_%D0%9F%D1%80%D0%B5%D0%B4%D0%B0%D0%BD%D0%B8%D0%B5" TargetMode="External"/><Relationship Id="rId61" Type="http://schemas.openxmlformats.org/officeDocument/2006/relationships/hyperlink" Target="https://ru.wikipedia.org/wiki/%D0%A1%D1%80%D0%B5%D0%B4%D0%BD%D0%B8%D0%B5_%D0%B2%D0%B5%D0%BA%D0%B0" TargetMode="External"/><Relationship Id="rId82" Type="http://schemas.openxmlformats.org/officeDocument/2006/relationships/hyperlink" Target="https://ru.wikipedia.org/wiki/%D0%9A%D0%B0%D1%80%D0%B4%D0%B8%D0%BD%D0%B0%D0%BB" TargetMode="External"/><Relationship Id="rId19" Type="http://schemas.openxmlformats.org/officeDocument/2006/relationships/hyperlink" Target="https://ru.wikipedia.org/wiki/%D0%90%D0%BF%D0%BE%D1%81%D1%82%D0%BE%D0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1%81%D1%82%D0%BE%D1%80%D0%B8%D1%87%D0%B5%D1%81%D0%BA%D0%B8%D0%B5_%D1%86%D0%B5%D1%80%D0%BA%D0%B2%D0%B8" TargetMode="External"/><Relationship Id="rId14" Type="http://schemas.openxmlformats.org/officeDocument/2006/relationships/hyperlink" Target="https://ru.wikipedia.org/wiki/%D0%A1%D0%B2%D1%8F%D1%89%D0%B5%D0%BD%D0%BD%D0%BE%D1%81%D0%BB%D1%83%D0%B6%D0%B8%D1%82%D0%B5%D0%BB%D1%8C" TargetMode="External"/><Relationship Id="rId22" Type="http://schemas.openxmlformats.org/officeDocument/2006/relationships/hyperlink" Target="https://ru.wikipedia.org/wiki/%D0%A5%D1%80%D0%B8%D1%81%D1%82%D0%B8%D0%B0%D0%BD%D1%81%D0%BA%D0%B0%D1%8F_%D1%86%D0%B5%D1%80%D0%BA%D0%BE%D0%B2%D1%8C" TargetMode="External"/><Relationship Id="rId27" Type="http://schemas.openxmlformats.org/officeDocument/2006/relationships/hyperlink" Target="https://ru.wikipedia.org/wiki/%D0%A1%D0%B2%D1%8F%D1%82%D0%BE%D0%B9_%D0%94%D1%83%D1%85" TargetMode="External"/><Relationship Id="rId30" Type="http://schemas.openxmlformats.org/officeDocument/2006/relationships/hyperlink" Target="https://ru.wikipedia.org/wiki/%D0%9D%D0%B5%D0%BE%D0%BF%D0%B0%D0%BB%D0%B8%D0%BC%D0%B0%D1%8F_%D0%9A%D1%83%D0%BF%D0%B8%D0%BD%D0%B0" TargetMode="External"/><Relationship Id="rId35" Type="http://schemas.openxmlformats.org/officeDocument/2006/relationships/hyperlink" Target="https://ru.wikipedia.org/wiki/%D0%92%D1%81%D0%B5%D0%BB%D0%B5%D0%BD%D1%81%D0%BA%D0%B8%D0%B5_%D1%81%D0%BE%D0%B1%D0%BE%D1%80%D1%8B" TargetMode="External"/><Relationship Id="rId43" Type="http://schemas.openxmlformats.org/officeDocument/2006/relationships/hyperlink" Target="https://ru.wikipedia.org/wiki/1965_%D0%B3%D0%BE%D0%B4" TargetMode="External"/><Relationship Id="rId48" Type="http://schemas.openxmlformats.org/officeDocument/2006/relationships/hyperlink" Target="https://ru.wikipedia.org/wiki/%D0%9F%D0%B0%D1%82%D1%80%D0%B8%D0%B0%D1%80%D1%85_%D0%9A%D0%BE%D0%BD%D1%81%D1%82%D0%B0%D0%BD%D1%82%D0%B8%D0%BD%D0%BE%D0%BF%D0%BE%D0%BB%D1%8C%D1%81%D0%BA%D0%B8%D0%B9" TargetMode="External"/><Relationship Id="rId56" Type="http://schemas.openxmlformats.org/officeDocument/2006/relationships/hyperlink" Target="https://ru.wikipedia.org/wiki/%D0%9D%D0%B5%D0%BF%D0%BE%D0%B3%D1%80%D0%B5%D1%88%D0%B8%D0%BC%D0%BE%D1%81%D1%82%D1%8C_%D0%BF%D0%B0%D0%BF%D1%8B_%D1%80%D0%B8%D0%BC%D1%81%D0%BA%D0%BE%D0%B3%D0%BE" TargetMode="External"/><Relationship Id="rId64" Type="http://schemas.openxmlformats.org/officeDocument/2006/relationships/hyperlink" Target="https://ru.wikipedia.org/wiki/%D0%A1%D0%B2%D1%8F%D1%82%D0%BE%D0%B9" TargetMode="External"/><Relationship Id="rId69" Type="http://schemas.openxmlformats.org/officeDocument/2006/relationships/hyperlink" Target="https://ru.wikipedia.org/wiki/%D0%9F%D0%B0%D0%BF%D0%B0_%D0%A0%D0%B8%D0%BC%D1%81%D0%BA%D0%B8%D0%B9" TargetMode="External"/><Relationship Id="rId77" Type="http://schemas.openxmlformats.org/officeDocument/2006/relationships/hyperlink" Target="https://ru.wikipedia.org/wiki/%D0%98%D0%BD%D0%B4%D1%83%D0%BB%D1%8C%D0%B3%D0%B5%D0%BD%D1%86%D0%B8%D1%8F" TargetMode="External"/><Relationship Id="rId8" Type="http://schemas.openxmlformats.org/officeDocument/2006/relationships/hyperlink" Target="https://ru.wikipedia.org/wiki/%D0%A6%D0%B5%D1%80%D0%BA%D0%BE%D0%B2%D0%BD%D0%BE%D0%B5_%D0%BF%D1%80%D0%B0%D0%B2%D0%BE" TargetMode="External"/><Relationship Id="rId51" Type="http://schemas.openxmlformats.org/officeDocument/2006/relationships/hyperlink" Target="https://ru.wikipedia.org/wiki/%D0%9D%D0%B8%D0%BA%D0%BE%D0%BB%D0%B0%D0%B9_I_(%D0%BF%D0%B0%D0%BF%D0%B0_%D1%80%D0%B8%D0%BC%D1%81%D0%BA%D0%B8%D0%B9)" TargetMode="External"/><Relationship Id="rId72" Type="http://schemas.openxmlformats.org/officeDocument/2006/relationships/hyperlink" Target="https://ru.wikipedia.org/w/index.php?title=%D0%A3%D1%87%D0%B5%D0%BD%D0%B8%D0%B5_%D0%BE_%D0%B8%D0%BD%D0%B4%D1%83%D0%BB%D1%8C%D0%B3%D0%B5%D0%BD%D1%86%D0%B8%D0%B8&amp;action=edit&amp;redlink=1" TargetMode="External"/><Relationship Id="rId80" Type="http://schemas.openxmlformats.org/officeDocument/2006/relationships/hyperlink" Target="https://ru.wikipedia.org/wiki/%D0%9F%D1%80%D0%BE%D1%82%D0%B5%D1%81%D1%82%D0%B0%D0%BD%D1%82%D1%8B" TargetMode="External"/><Relationship Id="rId85" Type="http://schemas.openxmlformats.org/officeDocument/2006/relationships/hyperlink" Target="https://en.wikisource.org/wiki/ru:%D0%AD%D0%A1%D0%91%D0%95/Opus_operatu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0%D1%83%D0%BA%D0%BE%D0%BF%D0%BE%D0%BB%D0%BE%D0%B6%D0%B5%D0%BD%D0%B8%D0%B5" TargetMode="External"/><Relationship Id="rId17" Type="http://schemas.openxmlformats.org/officeDocument/2006/relationships/hyperlink" Target="https://ru.wikipedia.org/wiki/%D0%95%D0%BF%D0%B8%D1%81%D0%BA%D0%BE%D0%BF" TargetMode="External"/><Relationship Id="rId25" Type="http://schemas.openxmlformats.org/officeDocument/2006/relationships/hyperlink" Target="https://ru.wikipedia.org/wiki/%D0%A1%D0%B2%D1%8F%D1%82%D0%BE%D0%B9_%D0%94%D1%83%D1%85" TargetMode="External"/><Relationship Id="rId33" Type="http://schemas.openxmlformats.org/officeDocument/2006/relationships/hyperlink" Target="https://ru.wikipedia.org/wiki/%D0%9D%D0%B5%D0%BF%D0%BE%D1%80%D0%BE%D1%87%D0%BD%D0%BE%D0%B5_%D0%B7%D0%B0%D1%87%D0%B0%D1%82%D0%B8%D0%B5_%D0%94%D0%B5%D0%B2%D1%8B_%D0%9C%D0%B0%D1%80%D0%B8%D0%B8" TargetMode="External"/><Relationship Id="rId38" Type="http://schemas.openxmlformats.org/officeDocument/2006/relationships/hyperlink" Target="https://ru.wikipedia.org/wiki/%D0%A5%D1%80%D0%B8%D1%81%D1%82%D0%B8%D0%B0%D0%BD%D1%81%D0%BA%D0%B0%D1%8F_%D1%86%D0%B5%D1%80%D0%BA%D0%BE%D0%B2%D1%8C" TargetMode="External"/><Relationship Id="rId46" Type="http://schemas.openxmlformats.org/officeDocument/2006/relationships/hyperlink" Target="https://ru.wikipedia.org/wiki/%D0%9F%D0%B0%D0%B2%D0%B5%D0%BB_VI" TargetMode="External"/><Relationship Id="rId59" Type="http://schemas.openxmlformats.org/officeDocument/2006/relationships/hyperlink" Target="https://ru.wikipedia.org/wiki/%D0%92%D0%B5%D1%80%D0%B0" TargetMode="External"/><Relationship Id="rId67" Type="http://schemas.openxmlformats.org/officeDocument/2006/relationships/hyperlink" Target="https://ru.wikipedia.org/wiki/%D0%A7%D0%B8%D1%81%D1%82%D0%B8%D0%BB%D0%B8%D1%89%D0%B5" TargetMode="External"/><Relationship Id="rId20" Type="http://schemas.openxmlformats.org/officeDocument/2006/relationships/hyperlink" Target="https://ru.wikipedia.org/wiki/%D0%A6%D0%B5%D1%80%D0%BA%D0%BE%D0%B2%D1%8C_(%D1%81%D0%BE%D0%BE%D0%B1%D1%89%D0%B5%D1%81%D1%82%D0%B2%D0%BE)" TargetMode="External"/><Relationship Id="rId41" Type="http://schemas.openxmlformats.org/officeDocument/2006/relationships/hyperlink" Target="https://ru.wikipedia.org/wiki/%D0%9F%D1%80%D0%B0%D0%B2%D0%BE%D1%81%D0%BB%D0%B0%D0%B2%D0%B8%D0%B5" TargetMode="External"/><Relationship Id="rId54" Type="http://schemas.openxmlformats.org/officeDocument/2006/relationships/hyperlink" Target="https://ru.wikipedia.org/wiki/%D0%92%D0%BE%D1%81%D1%82%D0%BE%D1%87%D0%BD%D0%B0%D1%8F_%D0%A0%D0%B8%D0%BC%D1%81%D0%BA%D0%B0%D1%8F_%D0%B8%D0%BC%D0%BF%D0%B5%D1%80%D0%B8%D1%8F" TargetMode="External"/><Relationship Id="rId62" Type="http://schemas.openxmlformats.org/officeDocument/2006/relationships/hyperlink" Target="https://ru.wikipedia.org/wiki/%D0%9A%D0%B0%D1%82%D0%BE%D0%BB%D0%B8%D1%86%D0%B8%D0%B7%D0%BC" TargetMode="External"/><Relationship Id="rId70" Type="http://schemas.openxmlformats.org/officeDocument/2006/relationships/hyperlink" Target="https://ru.wikipedia.org/wiki/%D0%9F%D0%B0%D0%B2%D0%B5%D0%BB_VI" TargetMode="External"/><Relationship Id="rId75" Type="http://schemas.openxmlformats.org/officeDocument/2006/relationships/hyperlink" Target="https://ru.wikipedia.org/wiki/%D0%9A%D0%B0%D1%82%D0%BE%D0%BB%D0%B8%D1%87%D0%B5%D1%81%D0%BA%D0%B0%D1%8F_%D1%86%D0%B5%D1%80%D0%BA%D0%BE%D0%B2%D1%8C" TargetMode="External"/><Relationship Id="rId83" Type="http://schemas.openxmlformats.org/officeDocument/2006/relationships/hyperlink" Target="https://ru.wikipedia.org/wiki/%D0%9F%D0%B5%D1%80%D0%B2%D1%8B%D0%B9_%D0%92%D0%B0%D1%82%D0%B8%D0%BA%D0%B0%D0%BD%D1%81%D0%BA%D0%B8%D0%B9_%D1%81%D0%BE%D0%B1%D0%BE%D1%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1%82%D0%BE%D0%BB%D0%B8%D1%87%D0%B5%D1%81%D0%BA%D0%B0%D1%8F_%D1%86%D0%B5%D1%80%D0%BA%D0%BE%D0%B2%D1%8C" TargetMode="External"/><Relationship Id="rId15" Type="http://schemas.openxmlformats.org/officeDocument/2006/relationships/hyperlink" Target="https://ru.wikipedia.org/wiki/%D0%98%D1%81%D0%BB%D0%B0%D0%BC" TargetMode="External"/><Relationship Id="rId23" Type="http://schemas.openxmlformats.org/officeDocument/2006/relationships/hyperlink" Target="https://ru.wikipedia.org/wiki/%D0%94%D0%BE%D0%B3%D0%BC%D0%B0%D1%82" TargetMode="External"/><Relationship Id="rId28" Type="http://schemas.openxmlformats.org/officeDocument/2006/relationships/hyperlink" Target="https://ru.wikipedia.org/wiki/%D0%91%D0%BE%D0%B3_%D0%9E%D1%82%D0%B5%D1%86" TargetMode="External"/><Relationship Id="rId36" Type="http://schemas.openxmlformats.org/officeDocument/2006/relationships/hyperlink" Target="https://ru.wikipedia.org/wiki/%D0%92%D0%B5%D0%BB%D0%B8%D0%BA%D0%B0%D1%8F_%D1%81%D1%85%D0%B8%D0%B7%D0%BC%D0%B0" TargetMode="External"/><Relationship Id="rId49" Type="http://schemas.openxmlformats.org/officeDocument/2006/relationships/hyperlink" Target="https://ru.wikipedia.org/wiki/%D0%9F%D0%B0%D0%BF%D1%81%D1%82%D0%B2%D0%BE" TargetMode="External"/><Relationship Id="rId57" Type="http://schemas.openxmlformats.org/officeDocument/2006/relationships/hyperlink" Target="https://ru.wikipedia.org/wiki/%D0%94%D0%BE%D0%B3%D0%BC%D0%B0%D1%82" TargetMode="External"/><Relationship Id="rId10" Type="http://schemas.openxmlformats.org/officeDocument/2006/relationships/hyperlink" Target="https://ru.wikipedia.org/wiki/%D0%90%D0%BD%D0%B3%D0%BB%D0%B8%D0%BA%D0%B0%D0%BD%D1%81%D0%BA%D0%B0%D1%8F_%D1%86%D0%B5%D1%80%D0%BA%D0%BE%D0%B2%D1%8C" TargetMode="External"/><Relationship Id="rId31" Type="http://schemas.openxmlformats.org/officeDocument/2006/relationships/hyperlink" Target="https://ru.wikipedia.org/wiki/%D0%9F%D1%80%D0%B5%D0%BE%D0%B1%D1%80%D0%B0%D0%B6%D0%B5%D0%BD%D0%B8%D0%B5_%D0%93%D0%BE%D1%81%D0%BF%D0%BE%D0%B4%D0%BD%D0%B5" TargetMode="External"/><Relationship Id="rId44" Type="http://schemas.openxmlformats.org/officeDocument/2006/relationships/hyperlink" Target="https://ru.wikipedia.org/wiki/%D0%90%D0%BD%D0%B0%D1%84%D0%B5%D0%BC%D0%B0" TargetMode="External"/><Relationship Id="rId52" Type="http://schemas.openxmlformats.org/officeDocument/2006/relationships/hyperlink" Target="https://ru.wikipedia.org/wiki/%D0%95%D0%BF%D0%B0%D1%80%D1%85%D0%B8%D1%8F" TargetMode="External"/><Relationship Id="rId60" Type="http://schemas.openxmlformats.org/officeDocument/2006/relationships/hyperlink" Target="https://ru.wikipedia.org/wiki/%D0%A7%D0%B8%D1%81%D1%82%D0%B8%D0%BB%D0%B8%D1%89%D0%B5" TargetMode="External"/><Relationship Id="rId65" Type="http://schemas.openxmlformats.org/officeDocument/2006/relationships/hyperlink" Target="https://ru.wikipedia.org/wiki/%D0%92%D0%B5%D1%87%D0%BD%D0%B0%D1%8F_%D0%B6%D0%B8%D0%B7%D0%BD%D1%8C" TargetMode="External"/><Relationship Id="rId73" Type="http://schemas.openxmlformats.org/officeDocument/2006/relationships/hyperlink" Target="https://ru.wikipedia.org/wiki/%D0%A1%D0%BF%D0%B0%D1%81%D0%B5%D0%BD%D0%B8%D0%B5" TargetMode="External"/><Relationship Id="rId78" Type="http://schemas.openxmlformats.org/officeDocument/2006/relationships/hyperlink" Target="https://ru.wikipedia.org/wiki/%D0%9F%D1%80%D0%B0%D0%B2%D0%BE%D1%81%D0%BB%D0%B0%D0%B2%D0%BD%D0%B0%D1%8F_%D1%86%D0%B5%D1%80%D0%BA%D0%BE%D0%B2%D1%8C" TargetMode="External"/><Relationship Id="rId81" Type="http://schemas.openxmlformats.org/officeDocument/2006/relationships/hyperlink" Target="https://en.wikipedia.org/wiki/Development_of_doctrine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2018-03-31T08:03:00Z</dcterms:created>
  <dcterms:modified xsi:type="dcterms:W3CDTF">2020-07-21T16:37:00Z</dcterms:modified>
</cp:coreProperties>
</file>